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496"/>
        <w:tblW w:w="5312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801"/>
        <w:gridCol w:w="1849"/>
        <w:gridCol w:w="4191"/>
      </w:tblGrid>
      <w:tr w:rsidR="00DC676A" w:rsidRPr="001924AD" w14:paraId="5BE8A6EC" w14:textId="77777777" w:rsidTr="00DC676A">
        <w:trPr>
          <w:trHeight w:val="2552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74D0881F" w14:textId="77777777" w:rsidR="00DC676A" w:rsidRPr="001924AD" w:rsidRDefault="00DC676A" w:rsidP="00DC676A">
            <w:pPr>
              <w:shd w:val="clear" w:color="auto" w:fill="FFFFFF"/>
              <w:spacing w:after="0" w:line="259" w:lineRule="auto"/>
              <w:ind w:left="19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en-US"/>
              </w:rPr>
              <w:t>Башкортостан Республика</w:t>
            </w:r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val="en-US" w:eastAsia="en-US"/>
              </w:rPr>
              <w:t>h</w:t>
            </w:r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en-US"/>
              </w:rPr>
              <w:t>ы</w:t>
            </w:r>
          </w:p>
          <w:p w14:paraId="7F03025F" w14:textId="77777777" w:rsidR="00DC676A" w:rsidRPr="001924AD" w:rsidRDefault="00DC676A" w:rsidP="00DC676A">
            <w:pPr>
              <w:shd w:val="clear" w:color="auto" w:fill="FFFFFF"/>
              <w:spacing w:after="0" w:line="259" w:lineRule="auto"/>
              <w:ind w:left="518" w:right="461" w:firstLine="326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</w:pPr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  <w:t xml:space="preserve">Ишембай </w:t>
            </w:r>
            <w:r w:rsidRPr="001924AD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8"/>
                <w:szCs w:val="28"/>
                <w:lang w:eastAsia="en-US"/>
              </w:rPr>
              <w:t xml:space="preserve">районы </w:t>
            </w:r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  <w:t>муниципаль районы</w:t>
            </w:r>
          </w:p>
          <w:p w14:paraId="317EF31E" w14:textId="77777777" w:rsidR="00DC676A" w:rsidRPr="001924AD" w:rsidRDefault="00DC676A" w:rsidP="00DC676A">
            <w:pPr>
              <w:shd w:val="clear" w:color="auto" w:fill="FFFFFF"/>
              <w:spacing w:after="0" w:line="259" w:lineRule="auto"/>
              <w:ind w:left="518" w:right="461" w:firstLine="32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  <w:t>Верхотор ауыл Советы</w:t>
            </w:r>
          </w:p>
          <w:p w14:paraId="6E41A26F" w14:textId="77777777" w:rsidR="00DC676A" w:rsidRPr="001924AD" w:rsidRDefault="00DC676A" w:rsidP="00DC676A">
            <w:pPr>
              <w:shd w:val="clear" w:color="auto" w:fill="FFFFFF"/>
              <w:spacing w:after="0" w:line="259" w:lineRule="auto"/>
              <w:ind w:left="547" w:right="461" w:firstLine="25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9"/>
                <w:sz w:val="28"/>
                <w:szCs w:val="28"/>
                <w:lang w:eastAsia="en-US"/>
              </w:rPr>
              <w:t>ауыл</w:t>
            </w:r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1924AD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8"/>
                <w:szCs w:val="28"/>
                <w:lang w:eastAsia="en-US"/>
              </w:rPr>
              <w:t>билəмə</w:t>
            </w:r>
            <w:r w:rsidRPr="001924AD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8"/>
                <w:szCs w:val="28"/>
                <w:lang w:val="en-US" w:eastAsia="en-US"/>
              </w:rPr>
              <w:t>h</w:t>
            </w:r>
            <w:r w:rsidRPr="001924AD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8"/>
                <w:szCs w:val="28"/>
                <w:lang w:eastAsia="en-US"/>
              </w:rPr>
              <w:t>е</w:t>
            </w:r>
          </w:p>
          <w:p w14:paraId="670162AD" w14:textId="77777777" w:rsidR="00DC676A" w:rsidRPr="001924AD" w:rsidRDefault="00DC676A" w:rsidP="00DC676A">
            <w:pPr>
              <w:shd w:val="clear" w:color="auto" w:fill="FFFFFF"/>
              <w:spacing w:after="0" w:line="259" w:lineRule="auto"/>
              <w:ind w:left="547" w:right="461" w:firstLine="25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24AD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en-US"/>
              </w:rPr>
              <w:t>хакими</w:t>
            </w:r>
            <w:r w:rsidRPr="001924AD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8"/>
                <w:szCs w:val="28"/>
                <w:lang w:eastAsia="en-US"/>
              </w:rPr>
              <w:t>əте</w:t>
            </w: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3B33657C" w14:textId="77777777" w:rsidR="00DC676A" w:rsidRPr="001924AD" w:rsidRDefault="00DC676A" w:rsidP="00DC676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3DC90955" w14:textId="77777777" w:rsidR="00DC676A" w:rsidRPr="001924AD" w:rsidRDefault="00DC676A" w:rsidP="00DC676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24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Администрация </w:t>
            </w:r>
          </w:p>
          <w:p w14:paraId="6477E010" w14:textId="77777777" w:rsidR="00DC676A" w:rsidRPr="001924AD" w:rsidRDefault="00DC676A" w:rsidP="00DC676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24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сельского поселения </w:t>
            </w:r>
          </w:p>
          <w:p w14:paraId="65DBAC03" w14:textId="77777777" w:rsidR="00DC676A" w:rsidRPr="001924AD" w:rsidRDefault="00DC676A" w:rsidP="00DC676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24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Верхоторский сельсовет муниципального района </w:t>
            </w:r>
          </w:p>
          <w:p w14:paraId="3762E600" w14:textId="77777777" w:rsidR="00DC676A" w:rsidRPr="001924AD" w:rsidRDefault="00DC676A" w:rsidP="00DC676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924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Ишимбайский район </w:t>
            </w:r>
          </w:p>
          <w:p w14:paraId="681E71F4" w14:textId="77777777" w:rsidR="00DC676A" w:rsidRPr="001924AD" w:rsidRDefault="00DC676A" w:rsidP="00DC676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924A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Республики Башкортостан</w:t>
            </w:r>
          </w:p>
          <w:p w14:paraId="73068351" w14:textId="77777777" w:rsidR="00DC676A" w:rsidRPr="001924AD" w:rsidRDefault="00DC676A" w:rsidP="00DC676A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14:paraId="0758862D" w14:textId="77777777" w:rsidR="001924AD" w:rsidRPr="00BD4A3F" w:rsidRDefault="000F6E5F" w:rsidP="00192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 </w:t>
      </w:r>
      <w:r w:rsidR="00BE2D9A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</w:t>
      </w:r>
    </w:p>
    <w:p w14:paraId="31343C4A" w14:textId="77777777" w:rsidR="00EE3806" w:rsidRDefault="001924AD" w:rsidP="001924AD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</w:t>
      </w:r>
      <w:r w:rsidRPr="001924AD">
        <w:rPr>
          <w:rFonts w:ascii="Times New Roman" w:eastAsia="MS Mincho" w:hAnsi="Times New Roman" w:cs="Times New Roman"/>
          <w:b/>
          <w:caps/>
          <w:sz w:val="28"/>
          <w:szCs w:val="28"/>
          <w:lang w:val="be-BY" w:eastAsia="en-US"/>
        </w:rPr>
        <w:t xml:space="preserve">  ҠАРАР</w:t>
      </w:r>
      <w:r w:rsidRPr="001924AD"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  <w:t xml:space="preserve">                                                                   ПОСТАНОВЛЕНИЕ    </w:t>
      </w:r>
    </w:p>
    <w:p w14:paraId="76E0D5D7" w14:textId="69C4955F" w:rsidR="00EE3806" w:rsidRDefault="00EE3806" w:rsidP="00EE3806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  <w:t>Проект</w:t>
      </w:r>
    </w:p>
    <w:p w14:paraId="6A20290A" w14:textId="3BF9BD52" w:rsidR="001924AD" w:rsidRPr="001924AD" w:rsidRDefault="001924AD" w:rsidP="001924AD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</w:pPr>
      <w:r w:rsidRPr="001924AD">
        <w:rPr>
          <w:rFonts w:ascii="Times New Roman" w:eastAsia="Calibri" w:hAnsi="Times New Roman" w:cs="Times New Roman"/>
          <w:b/>
          <w:caps/>
          <w:sz w:val="28"/>
          <w:szCs w:val="28"/>
          <w:lang w:val="be-BY" w:eastAsia="en-US"/>
        </w:rPr>
        <w:t xml:space="preserve"> </w:t>
      </w:r>
    </w:p>
    <w:p w14:paraId="5C654233" w14:textId="39700B69" w:rsidR="00EE3806" w:rsidRPr="00750F2F" w:rsidRDefault="00EE3806" w:rsidP="00EE38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«Энергосбережение и повышение энергетической эффективности на территории сельского поселения  </w:t>
      </w:r>
      <w:r w:rsidRPr="00750F2F">
        <w:rPr>
          <w:rFonts w:ascii="Times New Roman" w:hAnsi="Times New Roman" w:cs="Times New Roman"/>
          <w:sz w:val="24"/>
          <w:szCs w:val="24"/>
        </w:rPr>
        <w:t>Верхоторский</w:t>
      </w:r>
      <w:r w:rsidRPr="00750F2F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 </w:t>
      </w:r>
      <w:r w:rsidRPr="00750F2F">
        <w:rPr>
          <w:rFonts w:ascii="Times New Roman" w:hAnsi="Times New Roman" w:cs="Times New Roman"/>
          <w:sz w:val="24"/>
          <w:szCs w:val="24"/>
        </w:rPr>
        <w:t>Ишимбайский район</w:t>
      </w:r>
      <w:r w:rsidRPr="00750F2F">
        <w:rPr>
          <w:rFonts w:ascii="Times New Roman" w:hAnsi="Times New Roman" w:cs="Times New Roman"/>
          <w:sz w:val="24"/>
          <w:szCs w:val="24"/>
        </w:rPr>
        <w:t xml:space="preserve"> Республики Башкортостан  на 2021 – 2025 гг.»</w:t>
      </w:r>
    </w:p>
    <w:p w14:paraId="33A9912B" w14:textId="77777777" w:rsidR="00EE3806" w:rsidRPr="00750F2F" w:rsidRDefault="00EE3806" w:rsidP="00EE3806">
      <w:pPr>
        <w:jc w:val="both"/>
        <w:rPr>
          <w:sz w:val="24"/>
          <w:szCs w:val="24"/>
        </w:rPr>
      </w:pPr>
    </w:p>
    <w:p w14:paraId="29D53A59" w14:textId="77777777" w:rsidR="00EE3806" w:rsidRPr="00750F2F" w:rsidRDefault="00EE3806" w:rsidP="00EE3806">
      <w:pPr>
        <w:spacing w:after="0" w:line="240" w:lineRule="auto"/>
        <w:ind w:firstLine="708"/>
        <w:jc w:val="both"/>
        <w:rPr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23.11.2009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06.10.2003 года №131-ФЗ «Об общих принципах организации местного самоуправления в Российской Федерации», Постановлением  Правительства Российской Федерации от 31.12.2009 года №1225 «О требованиях к региональным и муниципальным программам в области энергосбережения и повышения энергетической эффективности», Администрация сельского поселения </w:t>
      </w:r>
      <w:r w:rsidRPr="00750F2F">
        <w:rPr>
          <w:rFonts w:ascii="Times New Roman" w:hAnsi="Times New Roman" w:cs="Times New Roman"/>
          <w:sz w:val="24"/>
          <w:szCs w:val="24"/>
        </w:rPr>
        <w:t>Верхоторский</w:t>
      </w:r>
      <w:r w:rsidRPr="00750F2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Республики Башкортостан</w:t>
      </w:r>
      <w:r w:rsidRPr="00750F2F">
        <w:rPr>
          <w:sz w:val="24"/>
          <w:szCs w:val="24"/>
        </w:rPr>
        <w:t xml:space="preserve"> </w:t>
      </w:r>
    </w:p>
    <w:p w14:paraId="5BE5DDDA" w14:textId="77777777" w:rsidR="00EE3806" w:rsidRPr="00750F2F" w:rsidRDefault="00EE3806" w:rsidP="00EE3806">
      <w:pPr>
        <w:spacing w:after="0" w:line="240" w:lineRule="auto"/>
        <w:jc w:val="center"/>
        <w:rPr>
          <w:sz w:val="24"/>
          <w:szCs w:val="24"/>
        </w:rPr>
      </w:pPr>
    </w:p>
    <w:p w14:paraId="0B32F504" w14:textId="339A5812" w:rsidR="00EE3806" w:rsidRPr="00750F2F" w:rsidRDefault="00EE3806" w:rsidP="00EE3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F2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43316C7A" w14:textId="77777777" w:rsidR="00E84B13" w:rsidRPr="00750F2F" w:rsidRDefault="00E84B13" w:rsidP="00EE3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EE5E7D" w14:textId="616F2E1D" w:rsidR="00EE3806" w:rsidRPr="00750F2F" w:rsidRDefault="00EE3806" w:rsidP="00EE380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F2F">
        <w:rPr>
          <w:rFonts w:ascii="Times New Roman" w:hAnsi="Times New Roman" w:cs="Times New Roman"/>
          <w:b w:val="0"/>
          <w:sz w:val="24"/>
          <w:szCs w:val="24"/>
        </w:rPr>
        <w:t xml:space="preserve">1.Утвердить муниципальную программу «Энергосбережение и повышение энергетической эффективности на территории сельского поселения  </w:t>
      </w:r>
      <w:r w:rsidRPr="00750F2F">
        <w:rPr>
          <w:rFonts w:ascii="Times New Roman" w:hAnsi="Times New Roman" w:cs="Times New Roman"/>
          <w:b w:val="0"/>
          <w:sz w:val="24"/>
          <w:szCs w:val="24"/>
        </w:rPr>
        <w:t>Верхоторский</w:t>
      </w:r>
      <w:r w:rsidRPr="00750F2F">
        <w:rPr>
          <w:rFonts w:ascii="Times New Roman" w:hAnsi="Times New Roman" w:cs="Times New Roman"/>
          <w:b w:val="0"/>
          <w:sz w:val="24"/>
          <w:szCs w:val="24"/>
        </w:rPr>
        <w:t xml:space="preserve"> сельсовет  муниципального района  </w:t>
      </w:r>
      <w:r w:rsidRPr="00750F2F">
        <w:rPr>
          <w:rFonts w:ascii="Times New Roman" w:hAnsi="Times New Roman" w:cs="Times New Roman"/>
          <w:b w:val="0"/>
          <w:sz w:val="24"/>
          <w:szCs w:val="24"/>
        </w:rPr>
        <w:t>Ишимбайский район</w:t>
      </w:r>
      <w:r w:rsidRPr="00750F2F">
        <w:rPr>
          <w:rFonts w:ascii="Times New Roman" w:hAnsi="Times New Roman" w:cs="Times New Roman"/>
          <w:b w:val="0"/>
          <w:sz w:val="24"/>
          <w:szCs w:val="24"/>
        </w:rPr>
        <w:t xml:space="preserve"> Республики Башкортостан  на 2021 – 2025 гг.» (приложение № 1).</w:t>
      </w:r>
    </w:p>
    <w:p w14:paraId="1FABB88E" w14:textId="69ECC429" w:rsidR="00EE3806" w:rsidRPr="00750F2F" w:rsidRDefault="00EE3806" w:rsidP="00EE380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0F2F">
        <w:rPr>
          <w:rFonts w:ascii="Times New Roman" w:hAnsi="Times New Roman" w:cs="Times New Roman"/>
          <w:b w:val="0"/>
          <w:sz w:val="24"/>
          <w:szCs w:val="24"/>
        </w:rPr>
        <w:t xml:space="preserve">2. Установить, что в ходе  реализации  Программы  мероприятия  и объёмы  её  финансирования  подлежат  ежегодной  корректировке с учётом возможностей  бюджета сельского поселения </w:t>
      </w:r>
      <w:r w:rsidRPr="00750F2F">
        <w:rPr>
          <w:rFonts w:ascii="Times New Roman" w:hAnsi="Times New Roman" w:cs="Times New Roman"/>
          <w:b w:val="0"/>
          <w:sz w:val="24"/>
          <w:szCs w:val="24"/>
        </w:rPr>
        <w:t>Верхоторский</w:t>
      </w:r>
      <w:r w:rsidRPr="00750F2F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 </w:t>
      </w:r>
      <w:r w:rsidRPr="00750F2F">
        <w:rPr>
          <w:rFonts w:ascii="Times New Roman" w:hAnsi="Times New Roman" w:cs="Times New Roman"/>
          <w:b w:val="0"/>
          <w:sz w:val="24"/>
          <w:szCs w:val="24"/>
        </w:rPr>
        <w:t>Ишимбайский район</w:t>
      </w:r>
      <w:r w:rsidRPr="00750F2F">
        <w:rPr>
          <w:rFonts w:ascii="Times New Roman" w:hAnsi="Times New Roman" w:cs="Times New Roman"/>
          <w:b w:val="0"/>
          <w:sz w:val="24"/>
          <w:szCs w:val="24"/>
        </w:rPr>
        <w:t xml:space="preserve"> Республики Башкортостан.</w:t>
      </w:r>
    </w:p>
    <w:p w14:paraId="19D3DC95" w14:textId="773D6958" w:rsidR="00EE3806" w:rsidRPr="00750F2F" w:rsidRDefault="00EE3806" w:rsidP="00EE38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 xml:space="preserve">3. Разместить настоящее постановление на официальном сайте сельского поселения </w:t>
      </w:r>
      <w:r w:rsidRPr="00750F2F">
        <w:rPr>
          <w:rFonts w:ascii="Times New Roman" w:hAnsi="Times New Roman" w:cs="Times New Roman"/>
          <w:sz w:val="24"/>
          <w:szCs w:val="24"/>
        </w:rPr>
        <w:t>Верхоторский</w:t>
      </w:r>
      <w:r w:rsidRPr="00750F2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Pr="00750F2F">
        <w:rPr>
          <w:rFonts w:ascii="Times New Roman" w:hAnsi="Times New Roman" w:cs="Times New Roman"/>
          <w:sz w:val="24"/>
          <w:szCs w:val="24"/>
        </w:rPr>
        <w:t>Ишимбайский район</w:t>
      </w:r>
      <w:r w:rsidRPr="00750F2F">
        <w:rPr>
          <w:rFonts w:ascii="Times New Roman" w:hAnsi="Times New Roman" w:cs="Times New Roman"/>
          <w:sz w:val="24"/>
          <w:szCs w:val="24"/>
        </w:rPr>
        <w:t xml:space="preserve"> Республики Башкортостан.                           </w:t>
      </w:r>
    </w:p>
    <w:p w14:paraId="6FC1EE0F" w14:textId="77777777" w:rsidR="00EE3806" w:rsidRPr="00750F2F" w:rsidRDefault="00EE3806" w:rsidP="00EE3806">
      <w:pPr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 xml:space="preserve">   </w:t>
      </w:r>
      <w:r w:rsidRPr="00750F2F">
        <w:rPr>
          <w:rFonts w:ascii="Times New Roman" w:hAnsi="Times New Roman" w:cs="Times New Roman"/>
          <w:sz w:val="24"/>
          <w:szCs w:val="24"/>
        </w:rPr>
        <w:tab/>
        <w:t xml:space="preserve">4. Настоящее постановление вступает в силу с 01.01.2021 года. </w:t>
      </w:r>
    </w:p>
    <w:p w14:paraId="7DD69C8C" w14:textId="7A20A899" w:rsidR="00EE3806" w:rsidRDefault="00EE3806" w:rsidP="00EE3806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sz w:val="24"/>
          <w:szCs w:val="24"/>
        </w:rPr>
        <w:t xml:space="preserve">  </w:t>
      </w:r>
      <w:r w:rsidRPr="00750F2F">
        <w:rPr>
          <w:rFonts w:ascii="Times New Roman" w:hAnsi="Times New Roman" w:cs="Times New Roman"/>
          <w:sz w:val="24"/>
          <w:szCs w:val="24"/>
        </w:rPr>
        <w:tab/>
        <w:t>5. Контроль за  выполнением настоящего постановления оставляю за собой.</w:t>
      </w:r>
    </w:p>
    <w:p w14:paraId="51F0E872" w14:textId="221248CA" w:rsidR="00750F2F" w:rsidRDefault="00750F2F" w:rsidP="00EE3806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7F2C06" w14:textId="77777777" w:rsidR="00750F2F" w:rsidRPr="00750F2F" w:rsidRDefault="00750F2F" w:rsidP="00EE3806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14:paraId="23F9E6B3" w14:textId="75368224" w:rsidR="00EE3806" w:rsidRPr="00750F2F" w:rsidRDefault="00EE3806" w:rsidP="00EE3806">
      <w:pPr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   </w:t>
      </w:r>
      <w:r w:rsidR="00750F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50F2F">
        <w:rPr>
          <w:rFonts w:ascii="Times New Roman" w:hAnsi="Times New Roman" w:cs="Times New Roman"/>
          <w:sz w:val="24"/>
          <w:szCs w:val="24"/>
        </w:rPr>
        <w:t xml:space="preserve">     А.В. Турчин</w:t>
      </w:r>
    </w:p>
    <w:p w14:paraId="2E858728" w14:textId="5A2BF759" w:rsidR="00EE3806" w:rsidRPr="00750F2F" w:rsidRDefault="00EE3806" w:rsidP="00EE3806">
      <w:pPr>
        <w:ind w:left="8353" w:right="-143" w:firstLine="143"/>
        <w:jc w:val="both"/>
        <w:rPr>
          <w:sz w:val="24"/>
          <w:szCs w:val="24"/>
        </w:rPr>
      </w:pPr>
    </w:p>
    <w:p w14:paraId="63BCEE64" w14:textId="0E7BEBF8" w:rsidR="00EE3806" w:rsidRDefault="00EE3806" w:rsidP="00EE3806">
      <w:pPr>
        <w:ind w:left="8353" w:right="-143" w:firstLine="143"/>
        <w:jc w:val="both"/>
        <w:rPr>
          <w:sz w:val="24"/>
          <w:szCs w:val="24"/>
          <w:lang w:eastAsia="en-US"/>
        </w:rPr>
      </w:pPr>
    </w:p>
    <w:p w14:paraId="43183D9E" w14:textId="1400BCE7" w:rsidR="00750F2F" w:rsidRDefault="00750F2F" w:rsidP="00EE3806">
      <w:pPr>
        <w:ind w:left="8353" w:right="-143" w:firstLine="143"/>
        <w:jc w:val="both"/>
        <w:rPr>
          <w:sz w:val="24"/>
          <w:szCs w:val="24"/>
          <w:lang w:eastAsia="en-US"/>
        </w:rPr>
      </w:pPr>
    </w:p>
    <w:p w14:paraId="7B5BAFF9" w14:textId="077ADD4B" w:rsidR="00750F2F" w:rsidRDefault="00750F2F" w:rsidP="00EE3806">
      <w:pPr>
        <w:ind w:left="8353" w:right="-143" w:firstLine="143"/>
        <w:jc w:val="both"/>
        <w:rPr>
          <w:sz w:val="24"/>
          <w:szCs w:val="24"/>
          <w:lang w:eastAsia="en-US"/>
        </w:rPr>
      </w:pPr>
    </w:p>
    <w:p w14:paraId="0F884736" w14:textId="77777777" w:rsidR="00750F2F" w:rsidRPr="00750F2F" w:rsidRDefault="00750F2F" w:rsidP="00EE3806">
      <w:pPr>
        <w:ind w:left="8353" w:right="-143" w:firstLine="143"/>
        <w:jc w:val="both"/>
        <w:rPr>
          <w:sz w:val="24"/>
          <w:szCs w:val="24"/>
          <w:lang w:eastAsia="en-US"/>
        </w:rPr>
      </w:pPr>
    </w:p>
    <w:p w14:paraId="539ED92E" w14:textId="74A11DF7" w:rsidR="00EE3806" w:rsidRPr="00750F2F" w:rsidRDefault="00EE3806" w:rsidP="00EE3806">
      <w:pPr>
        <w:spacing w:after="0" w:line="240" w:lineRule="auto"/>
        <w:ind w:left="8353" w:right="-143" w:firstLine="14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50F2F">
        <w:rPr>
          <w:rFonts w:ascii="Times New Roman" w:hAnsi="Times New Roman" w:cs="Times New Roman"/>
          <w:sz w:val="24"/>
          <w:szCs w:val="24"/>
          <w:lang w:eastAsia="en-US"/>
        </w:rPr>
        <w:t>Приложение</w:t>
      </w:r>
    </w:p>
    <w:p w14:paraId="64078F41" w14:textId="77777777" w:rsidR="00EE3806" w:rsidRPr="00750F2F" w:rsidRDefault="00EE3806" w:rsidP="00EE3806">
      <w:pPr>
        <w:spacing w:after="0" w:line="240" w:lineRule="auto"/>
        <w:ind w:left="8353" w:right="-143" w:firstLine="14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FFE96C6" w14:textId="77777777" w:rsidR="00EE3806" w:rsidRPr="00750F2F" w:rsidRDefault="00EE3806" w:rsidP="00EE3806">
      <w:pPr>
        <w:spacing w:after="0" w:line="240" w:lineRule="auto"/>
        <w:ind w:left="4248" w:right="-14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50F2F">
        <w:rPr>
          <w:rFonts w:ascii="Times New Roman" w:hAnsi="Times New Roman" w:cs="Times New Roman"/>
          <w:sz w:val="24"/>
          <w:szCs w:val="24"/>
          <w:lang w:eastAsia="en-US"/>
        </w:rPr>
        <w:t xml:space="preserve">       к постановлению Администрации сельского поселения</w:t>
      </w:r>
    </w:p>
    <w:p w14:paraId="34EAF456" w14:textId="78B33340" w:rsidR="00EE3806" w:rsidRPr="00750F2F" w:rsidRDefault="00EE3806" w:rsidP="00EE3806">
      <w:pPr>
        <w:spacing w:after="0" w:line="240" w:lineRule="auto"/>
        <w:ind w:left="3540" w:right="-853"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50F2F">
        <w:rPr>
          <w:rFonts w:ascii="Times New Roman" w:eastAsia="Calibri" w:hAnsi="Times New Roman" w:cs="Times New Roman"/>
          <w:bCs/>
          <w:sz w:val="24"/>
          <w:szCs w:val="24"/>
        </w:rPr>
        <w:t xml:space="preserve">       </w:t>
      </w:r>
      <w:r w:rsidRPr="00750F2F">
        <w:rPr>
          <w:rFonts w:ascii="Times New Roman" w:eastAsia="Calibri" w:hAnsi="Times New Roman" w:cs="Times New Roman"/>
          <w:bCs/>
          <w:sz w:val="24"/>
          <w:szCs w:val="24"/>
        </w:rPr>
        <w:t>Верхоторский</w:t>
      </w:r>
      <w:r w:rsidRPr="00750F2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50F2F">
        <w:rPr>
          <w:rFonts w:ascii="Times New Roman" w:hAnsi="Times New Roman" w:cs="Times New Roman"/>
          <w:sz w:val="24"/>
          <w:szCs w:val="24"/>
          <w:lang w:eastAsia="en-US"/>
        </w:rPr>
        <w:t xml:space="preserve">сельсовет муниципального района </w:t>
      </w:r>
    </w:p>
    <w:p w14:paraId="34AC48E1" w14:textId="2000D25D" w:rsidR="00EE3806" w:rsidRPr="00750F2F" w:rsidRDefault="00EE3806" w:rsidP="00EE3806">
      <w:pPr>
        <w:spacing w:after="0" w:line="240" w:lineRule="auto"/>
        <w:ind w:left="3540" w:right="-853"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50F2F"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r w:rsidRPr="00750F2F">
        <w:rPr>
          <w:rFonts w:ascii="Times New Roman" w:hAnsi="Times New Roman" w:cs="Times New Roman"/>
          <w:sz w:val="24"/>
          <w:szCs w:val="24"/>
          <w:lang w:eastAsia="en-US"/>
        </w:rPr>
        <w:t>Ишимбайский район</w:t>
      </w:r>
      <w:r w:rsidRPr="00750F2F">
        <w:rPr>
          <w:rFonts w:ascii="Times New Roman" w:hAnsi="Times New Roman" w:cs="Times New Roman"/>
          <w:sz w:val="24"/>
          <w:szCs w:val="24"/>
          <w:lang w:eastAsia="en-US"/>
        </w:rPr>
        <w:t xml:space="preserve">а Республики Башкортостан </w:t>
      </w:r>
    </w:p>
    <w:p w14:paraId="5074BE13" w14:textId="47DA7F6A" w:rsidR="00EE3806" w:rsidRPr="00750F2F" w:rsidRDefault="00EE3806" w:rsidP="00EE3806">
      <w:pPr>
        <w:spacing w:after="0" w:line="240" w:lineRule="auto"/>
        <w:ind w:left="4248" w:right="-28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50F2F">
        <w:rPr>
          <w:rFonts w:ascii="Times New Roman" w:hAnsi="Times New Roman" w:cs="Times New Roman"/>
          <w:sz w:val="24"/>
          <w:szCs w:val="24"/>
          <w:lang w:eastAsia="en-US"/>
        </w:rPr>
        <w:t xml:space="preserve">       от «</w:t>
      </w:r>
      <w:r w:rsidRPr="00750F2F"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r w:rsidRPr="00750F2F">
        <w:rPr>
          <w:rFonts w:ascii="Times New Roman" w:hAnsi="Times New Roman" w:cs="Times New Roman"/>
          <w:sz w:val="24"/>
          <w:szCs w:val="24"/>
          <w:lang w:eastAsia="en-US"/>
        </w:rPr>
        <w:t xml:space="preserve">» </w:t>
      </w:r>
      <w:r w:rsidR="007E4F28" w:rsidRPr="00750F2F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</w:t>
      </w:r>
      <w:r w:rsidRPr="00750F2F">
        <w:rPr>
          <w:rFonts w:ascii="Times New Roman" w:hAnsi="Times New Roman" w:cs="Times New Roman"/>
          <w:sz w:val="24"/>
          <w:szCs w:val="24"/>
          <w:lang w:eastAsia="en-US"/>
        </w:rPr>
        <w:t xml:space="preserve"> 2021 года №</w:t>
      </w:r>
      <w:r w:rsidRPr="00750F2F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</w:p>
    <w:p w14:paraId="29ACACAE" w14:textId="77777777" w:rsidR="00EE3806" w:rsidRPr="00750F2F" w:rsidRDefault="00EE3806" w:rsidP="00EE3806">
      <w:pPr>
        <w:pStyle w:val="5"/>
        <w:shd w:val="clear" w:color="auto" w:fill="FFFFFF"/>
        <w:spacing w:before="0" w:after="0"/>
        <w:jc w:val="center"/>
        <w:rPr>
          <w:bCs w:val="0"/>
          <w:i w:val="0"/>
          <w:spacing w:val="-7"/>
          <w:sz w:val="24"/>
          <w:szCs w:val="24"/>
        </w:rPr>
      </w:pPr>
    </w:p>
    <w:p w14:paraId="60695784" w14:textId="51741736" w:rsidR="00EE3806" w:rsidRPr="00750F2F" w:rsidRDefault="00EE3806" w:rsidP="00EE3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F2F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  <w:r w:rsidRPr="00750F2F">
        <w:rPr>
          <w:rFonts w:ascii="Times New Roman" w:hAnsi="Times New Roman" w:cs="Times New Roman"/>
          <w:b/>
          <w:sz w:val="24"/>
          <w:szCs w:val="24"/>
        </w:rPr>
        <w:br/>
        <w:t xml:space="preserve">«Энергосбережение и повышение энергетической эффективности   на территории сельского поселения </w:t>
      </w:r>
      <w:r w:rsidRPr="00750F2F">
        <w:rPr>
          <w:rFonts w:ascii="Times New Roman" w:hAnsi="Times New Roman" w:cs="Times New Roman"/>
          <w:b/>
          <w:sz w:val="24"/>
          <w:szCs w:val="24"/>
        </w:rPr>
        <w:t>Верхоторский</w:t>
      </w:r>
      <w:r w:rsidRPr="00750F2F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 </w:t>
      </w:r>
      <w:r w:rsidRPr="00750F2F">
        <w:rPr>
          <w:rFonts w:ascii="Times New Roman" w:hAnsi="Times New Roman" w:cs="Times New Roman"/>
          <w:b/>
          <w:sz w:val="24"/>
          <w:szCs w:val="24"/>
        </w:rPr>
        <w:t>Ишимбайский район</w:t>
      </w:r>
      <w:r w:rsidRPr="00750F2F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  на 2021– 2025 годы»</w:t>
      </w:r>
    </w:p>
    <w:p w14:paraId="307CD6AB" w14:textId="77777777" w:rsidR="00EE3806" w:rsidRPr="00750F2F" w:rsidRDefault="00EE3806" w:rsidP="00EE3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F2F">
        <w:rPr>
          <w:rFonts w:ascii="Times New Roman" w:hAnsi="Times New Roman" w:cs="Times New Roman"/>
          <w:b/>
          <w:sz w:val="24"/>
          <w:szCs w:val="24"/>
        </w:rPr>
        <w:t>ПАСПОРТ  ПРОГРАММЫ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920"/>
      </w:tblGrid>
      <w:tr w:rsidR="00EE3806" w:rsidRPr="00750F2F" w14:paraId="0E7499F0" w14:textId="77777777" w:rsidTr="008D50AC">
        <w:trPr>
          <w:trHeight w:val="101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2168" w14:textId="77777777" w:rsidR="00EE3806" w:rsidRPr="00750F2F" w:rsidRDefault="00EE3806" w:rsidP="008D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70F8" w14:textId="5E8FE276" w:rsidR="00EE3806" w:rsidRPr="00750F2F" w:rsidRDefault="00EE3806" w:rsidP="008D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750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«Энергосбережение и повышение энергетической эффективности   на территории сельского поселения </w:t>
            </w:r>
            <w:r w:rsidRPr="00750F2F">
              <w:rPr>
                <w:rFonts w:ascii="Times New Roman" w:hAnsi="Times New Roman" w:cs="Times New Roman"/>
                <w:b/>
                <w:sz w:val="24"/>
                <w:szCs w:val="24"/>
              </w:rPr>
              <w:t>Верхоторский</w:t>
            </w:r>
            <w:r w:rsidRPr="00750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муниципального района  </w:t>
            </w:r>
            <w:r w:rsidRPr="00750F2F">
              <w:rPr>
                <w:rFonts w:ascii="Times New Roman" w:hAnsi="Times New Roman" w:cs="Times New Roman"/>
                <w:b/>
                <w:sz w:val="24"/>
                <w:szCs w:val="24"/>
              </w:rPr>
              <w:t>Ишимбайский район</w:t>
            </w:r>
            <w:r w:rsidRPr="00750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 Башкортостан  на 2021– 2025 годы» (далее – Программа)</w:t>
            </w:r>
          </w:p>
        </w:tc>
      </w:tr>
      <w:tr w:rsidR="00EE3806" w:rsidRPr="00750F2F" w14:paraId="4C5F5CBB" w14:textId="77777777" w:rsidTr="008D50AC">
        <w:trPr>
          <w:trHeight w:val="71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423660" w14:textId="77777777" w:rsidR="00EE3806" w:rsidRPr="00750F2F" w:rsidRDefault="00EE3806" w:rsidP="008D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2CBE77" w14:textId="77777777" w:rsidR="00EE3806" w:rsidRPr="00750F2F" w:rsidRDefault="00EE3806" w:rsidP="008D50A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23.11.2009года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14:paraId="5493C0E8" w14:textId="77777777" w:rsidR="00EE3806" w:rsidRPr="00750F2F" w:rsidRDefault="00EE3806" w:rsidP="008D50A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06.10.2003 года №131-ФЗ «Об общих принципах организации местного самоуправления в Российской Федерации; </w:t>
            </w:r>
          </w:p>
          <w:p w14:paraId="435C70C7" w14:textId="77777777" w:rsidR="00EE3806" w:rsidRPr="00750F2F" w:rsidRDefault="00EE3806" w:rsidP="008D50AC">
            <w:pPr>
              <w:tabs>
                <w:tab w:val="left" w:pos="1190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-  Постановление Правительства Российской Федерации  от 31.12.2009 года №1225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</w:tc>
      </w:tr>
      <w:tr w:rsidR="00EE3806" w:rsidRPr="00750F2F" w14:paraId="5286FAE9" w14:textId="77777777" w:rsidTr="008D50AC">
        <w:trPr>
          <w:trHeight w:val="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7554FE" w14:textId="77777777" w:rsidR="00EE3806" w:rsidRPr="00750F2F" w:rsidRDefault="00EE3806" w:rsidP="008D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14:paraId="0D4A4CB3" w14:textId="77777777" w:rsidR="00EE3806" w:rsidRPr="00750F2F" w:rsidRDefault="00EE3806" w:rsidP="008D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6D19E2" w14:textId="15613E7F" w:rsidR="00EE3806" w:rsidRPr="00750F2F" w:rsidRDefault="00EE3806" w:rsidP="008D50A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Верхоторский</w:t>
            </w: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Ишимбайский район</w:t>
            </w: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  </w:t>
            </w:r>
          </w:p>
        </w:tc>
      </w:tr>
      <w:tr w:rsidR="00EE3806" w:rsidRPr="00750F2F" w14:paraId="465A578A" w14:textId="77777777" w:rsidTr="008D50AC">
        <w:trPr>
          <w:trHeight w:val="109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548BFF" w14:textId="77777777" w:rsidR="00EE3806" w:rsidRPr="00750F2F" w:rsidRDefault="00EE3806" w:rsidP="008D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8B76D4" w14:textId="02F7256A" w:rsidR="00EE3806" w:rsidRPr="00750F2F" w:rsidRDefault="00EE3806" w:rsidP="008D50A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расходов бюджета сельского поселения </w:t>
            </w: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Верхоторский</w:t>
            </w: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 </w:t>
            </w: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Ишимбайский район</w:t>
            </w: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  на оплату энергетических ресурсов; снижение потерь энергоресурсов; улучшение экологической ситуации.</w:t>
            </w:r>
          </w:p>
        </w:tc>
      </w:tr>
      <w:tr w:rsidR="00EE3806" w:rsidRPr="00750F2F" w14:paraId="07E59CAB" w14:textId="77777777" w:rsidTr="008D50AC">
        <w:trPr>
          <w:trHeight w:val="35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DD2FA3" w14:textId="77777777" w:rsidR="00EE3806" w:rsidRPr="00750F2F" w:rsidRDefault="00EE3806" w:rsidP="008D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  <w:p w14:paraId="4A794646" w14:textId="77777777" w:rsidR="00EE3806" w:rsidRPr="00750F2F" w:rsidRDefault="00EE3806" w:rsidP="008D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89BEE7" w14:textId="77777777" w:rsidR="00EE3806" w:rsidRPr="00750F2F" w:rsidRDefault="00EE3806" w:rsidP="00EE380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снижение удельных показателей потребления электрической;</w:t>
            </w:r>
          </w:p>
          <w:p w14:paraId="246D64BC" w14:textId="77777777" w:rsidR="00EE3806" w:rsidRPr="00750F2F" w:rsidRDefault="00EE3806" w:rsidP="00EE3806">
            <w:pPr>
              <w:numPr>
                <w:ilvl w:val="0"/>
                <w:numId w:val="4"/>
              </w:numPr>
              <w:tabs>
                <w:tab w:val="num" w:pos="4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сокращение выбросов вредных веществ, за счёт сокращения объёмов потребления энергоресурсов;</w:t>
            </w:r>
          </w:p>
          <w:p w14:paraId="13BE3859" w14:textId="77777777" w:rsidR="00EE3806" w:rsidRPr="00750F2F" w:rsidRDefault="00EE3806" w:rsidP="00EE3806">
            <w:pPr>
              <w:numPr>
                <w:ilvl w:val="0"/>
                <w:numId w:val="4"/>
              </w:numPr>
              <w:tabs>
                <w:tab w:val="num" w:pos="41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активная пропаганда энерго- и ресурсосбережения среди населения и других групп потребителей;</w:t>
            </w:r>
          </w:p>
          <w:p w14:paraId="03845CB7" w14:textId="77777777" w:rsidR="00EE3806" w:rsidRPr="00750F2F" w:rsidRDefault="00EE3806" w:rsidP="008D5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- проведение энергоаудита, энергетических обследований, ведение энергетических паспортов;</w:t>
            </w:r>
          </w:p>
        </w:tc>
      </w:tr>
      <w:tr w:rsidR="00EE3806" w:rsidRPr="00750F2F" w14:paraId="09693C9B" w14:textId="77777777" w:rsidTr="008D50AC">
        <w:trPr>
          <w:trHeight w:val="9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80AD7" w14:textId="77777777" w:rsidR="00EE3806" w:rsidRPr="00750F2F" w:rsidRDefault="00EE3806" w:rsidP="008D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48EDB" w14:textId="77777777" w:rsidR="00EE3806" w:rsidRPr="00750F2F" w:rsidRDefault="00EE3806" w:rsidP="008D50A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</w:tr>
      <w:tr w:rsidR="00EE3806" w:rsidRPr="00750F2F" w14:paraId="66DF5575" w14:textId="77777777" w:rsidTr="008D50AC">
        <w:trPr>
          <w:trHeight w:val="56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46C001" w14:textId="77777777" w:rsidR="00EE3806" w:rsidRPr="00750F2F" w:rsidRDefault="00EE3806" w:rsidP="008D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Программы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0BAF6" w14:textId="77777777" w:rsidR="00EE3806" w:rsidRPr="00750F2F" w:rsidRDefault="00EE3806" w:rsidP="008D50AC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Программы: </w:t>
            </w:r>
          </w:p>
          <w:p w14:paraId="1C51259E" w14:textId="77777777" w:rsidR="00EE3806" w:rsidRPr="00750F2F" w:rsidRDefault="00EE3806" w:rsidP="00EE3806">
            <w:pPr>
              <w:numPr>
                <w:ilvl w:val="0"/>
                <w:numId w:val="5"/>
              </w:numPr>
              <w:tabs>
                <w:tab w:val="num" w:pos="355"/>
              </w:tabs>
              <w:spacing w:after="0" w:line="240" w:lineRule="auto"/>
              <w:ind w:left="0" w:hanging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Содержание проблемы и обоснование необходимости ее решения программными методами.</w:t>
            </w:r>
          </w:p>
          <w:p w14:paraId="701CE55A" w14:textId="77777777" w:rsidR="00EE3806" w:rsidRPr="00750F2F" w:rsidRDefault="00EE3806" w:rsidP="00EE3806">
            <w:pPr>
              <w:numPr>
                <w:ilvl w:val="0"/>
                <w:numId w:val="5"/>
              </w:numPr>
              <w:tabs>
                <w:tab w:val="num" w:pos="355"/>
              </w:tabs>
              <w:spacing w:after="0" w:line="240" w:lineRule="auto"/>
              <w:ind w:left="0" w:hanging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задачи, сроки и этапы реализации Программы, целевые индикаторы и показатели.</w:t>
            </w:r>
          </w:p>
          <w:p w14:paraId="1F97AE6D" w14:textId="77777777" w:rsidR="00EE3806" w:rsidRPr="00750F2F" w:rsidRDefault="00EE3806" w:rsidP="00EE3806">
            <w:pPr>
              <w:numPr>
                <w:ilvl w:val="0"/>
                <w:numId w:val="5"/>
              </w:numPr>
              <w:tabs>
                <w:tab w:val="num" w:pos="355"/>
              </w:tabs>
              <w:spacing w:after="0" w:line="240" w:lineRule="auto"/>
              <w:ind w:left="0" w:hanging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Система программных мероприятий и ресурсное обеспечение Программы.</w:t>
            </w:r>
          </w:p>
          <w:p w14:paraId="190B4179" w14:textId="77777777" w:rsidR="00EE3806" w:rsidRPr="00750F2F" w:rsidRDefault="00EE3806" w:rsidP="00EE3806">
            <w:pPr>
              <w:numPr>
                <w:ilvl w:val="0"/>
                <w:numId w:val="5"/>
              </w:numPr>
              <w:tabs>
                <w:tab w:val="num" w:pos="355"/>
              </w:tabs>
              <w:spacing w:after="0" w:line="240" w:lineRule="auto"/>
              <w:ind w:left="0" w:hanging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 Программы.</w:t>
            </w:r>
          </w:p>
          <w:p w14:paraId="5FDB896F" w14:textId="77777777" w:rsidR="00EE3806" w:rsidRPr="00750F2F" w:rsidRDefault="00EE3806" w:rsidP="00EE3806">
            <w:pPr>
              <w:numPr>
                <w:ilvl w:val="0"/>
                <w:numId w:val="5"/>
              </w:numPr>
              <w:tabs>
                <w:tab w:val="num" w:pos="355"/>
              </w:tabs>
              <w:spacing w:after="0" w:line="240" w:lineRule="auto"/>
              <w:ind w:left="0" w:hanging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Программы и контроль за ходом ее реализации.</w:t>
            </w:r>
          </w:p>
          <w:p w14:paraId="0434564C" w14:textId="77777777" w:rsidR="00EE3806" w:rsidRPr="00750F2F" w:rsidRDefault="00EE3806" w:rsidP="00EE3806">
            <w:pPr>
              <w:numPr>
                <w:ilvl w:val="0"/>
                <w:numId w:val="5"/>
              </w:numPr>
              <w:tabs>
                <w:tab w:val="num" w:pos="355"/>
              </w:tabs>
              <w:spacing w:after="0" w:line="240" w:lineRule="auto"/>
              <w:ind w:left="0" w:hanging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Программы</w:t>
            </w:r>
          </w:p>
        </w:tc>
      </w:tr>
      <w:tr w:rsidR="00EE3806" w:rsidRPr="00750F2F" w14:paraId="0CA2A60C" w14:textId="77777777" w:rsidTr="008D50AC">
        <w:trPr>
          <w:trHeight w:val="60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E5E05" w14:textId="77777777" w:rsidR="00EE3806" w:rsidRPr="00750F2F" w:rsidRDefault="00EE3806" w:rsidP="008D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C9AA9B" w14:textId="1AAAA538" w:rsidR="00EE3806" w:rsidRPr="00750F2F" w:rsidRDefault="00EE3806" w:rsidP="008D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Верхоторский</w:t>
            </w: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 </w:t>
            </w: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Ишимбайский район</w:t>
            </w: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 </w:t>
            </w:r>
          </w:p>
        </w:tc>
      </w:tr>
      <w:tr w:rsidR="00EE3806" w:rsidRPr="00750F2F" w14:paraId="3DD252FA" w14:textId="77777777" w:rsidTr="008D50AC">
        <w:trPr>
          <w:trHeight w:val="60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C8D481" w14:textId="77777777" w:rsidR="00EE3806" w:rsidRPr="00750F2F" w:rsidRDefault="00EE3806" w:rsidP="008D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14:paraId="718D30E7" w14:textId="77777777" w:rsidR="00EE3806" w:rsidRPr="00750F2F" w:rsidRDefault="00EE3806" w:rsidP="008D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9F82A" w14:textId="77777777" w:rsidR="00EE3806" w:rsidRPr="00750F2F" w:rsidRDefault="00EE3806" w:rsidP="008D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EE3806" w:rsidRPr="00750F2F" w14:paraId="14A77CCB" w14:textId="77777777" w:rsidTr="008D50AC">
        <w:trPr>
          <w:trHeight w:val="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613FE" w14:textId="77777777" w:rsidR="00EE3806" w:rsidRPr="00750F2F" w:rsidRDefault="00EE3806" w:rsidP="008D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F9C293" w14:textId="77777777" w:rsidR="00EE3806" w:rsidRPr="00750F2F" w:rsidRDefault="00EE3806" w:rsidP="008D50AC">
            <w:pPr>
              <w:pStyle w:val="aa"/>
              <w:spacing w:before="0" w:beforeAutospacing="0" w:after="0" w:afterAutospacing="0"/>
              <w:jc w:val="both"/>
            </w:pPr>
            <w:r w:rsidRPr="00750F2F">
              <w:t>Обеспечение:</w:t>
            </w:r>
          </w:p>
          <w:p w14:paraId="15AA704D" w14:textId="77777777" w:rsidR="00EE3806" w:rsidRPr="00750F2F" w:rsidRDefault="00EE3806" w:rsidP="008D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- снижения объемов потребления энергетических ресурсов;</w:t>
            </w:r>
          </w:p>
          <w:p w14:paraId="46A2E6DB" w14:textId="77777777" w:rsidR="00EE3806" w:rsidRPr="00750F2F" w:rsidRDefault="00EE3806" w:rsidP="008D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- снижение нагрузки по оплате энергоносителей на местный бюджет;</w:t>
            </w:r>
          </w:p>
          <w:p w14:paraId="727F31D4" w14:textId="77777777" w:rsidR="00EE3806" w:rsidRPr="00750F2F" w:rsidRDefault="00EE3806" w:rsidP="008D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- снижение удельных показателей энергопотребления.</w:t>
            </w:r>
          </w:p>
        </w:tc>
      </w:tr>
      <w:tr w:rsidR="00EE3806" w:rsidRPr="00750F2F" w14:paraId="0ADBA699" w14:textId="77777777" w:rsidTr="008D50AC">
        <w:trPr>
          <w:trHeight w:val="9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6B2513" w14:textId="77777777" w:rsidR="00EE3806" w:rsidRPr="00750F2F" w:rsidRDefault="00EE3806" w:rsidP="008D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 за исполнением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7A45FC" w14:textId="1DE065DD" w:rsidR="00EE3806" w:rsidRPr="00750F2F" w:rsidRDefault="00EE3806" w:rsidP="008D5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за ходом реализации Программы осуществляет Глава сельского поселения </w:t>
            </w: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Верхоторский</w:t>
            </w: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 </w:t>
            </w: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>Ишимбайский район</w:t>
            </w:r>
            <w:r w:rsidRPr="00750F2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  </w:t>
            </w:r>
          </w:p>
        </w:tc>
      </w:tr>
    </w:tbl>
    <w:p w14:paraId="2792EB17" w14:textId="77777777" w:rsidR="00EE3806" w:rsidRPr="00750F2F" w:rsidRDefault="00EE3806" w:rsidP="00EE38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18AFA" w14:textId="77777777" w:rsidR="00EE3806" w:rsidRPr="00750F2F" w:rsidRDefault="00EE3806" w:rsidP="00EE3806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b/>
          <w:sz w:val="24"/>
          <w:szCs w:val="24"/>
        </w:rPr>
        <w:t>1. Пояснительная записка</w:t>
      </w:r>
    </w:p>
    <w:p w14:paraId="354D6672" w14:textId="77777777" w:rsidR="00EE3806" w:rsidRPr="00750F2F" w:rsidRDefault="00EE3806" w:rsidP="00EE38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В современных условиях развития и модернизации экономики, с учетом стоимости энергетических ресурсов повышение энергетической эффективности и энергосбережение играет важную роль.</w:t>
      </w:r>
    </w:p>
    <w:p w14:paraId="75600425" w14:textId="5FD6196D" w:rsidR="00EE3806" w:rsidRPr="00750F2F" w:rsidRDefault="00EE3806" w:rsidP="00EE38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 xml:space="preserve">В состав сельского поселения входят </w:t>
      </w:r>
      <w:r w:rsidRPr="00750F2F">
        <w:rPr>
          <w:rFonts w:ascii="Times New Roman" w:hAnsi="Times New Roman" w:cs="Times New Roman"/>
          <w:sz w:val="24"/>
          <w:szCs w:val="24"/>
        </w:rPr>
        <w:t>три</w:t>
      </w:r>
      <w:r w:rsidRPr="00750F2F">
        <w:rPr>
          <w:rFonts w:ascii="Times New Roman" w:hAnsi="Times New Roman" w:cs="Times New Roman"/>
          <w:sz w:val="24"/>
          <w:szCs w:val="24"/>
        </w:rPr>
        <w:t xml:space="preserve"> населенных пунктов: </w:t>
      </w:r>
      <w:r w:rsidRPr="00750F2F">
        <w:rPr>
          <w:rFonts w:ascii="Times New Roman" w:hAnsi="Times New Roman" w:cs="Times New Roman"/>
          <w:sz w:val="24"/>
          <w:szCs w:val="24"/>
        </w:rPr>
        <w:t>село Верхотор, хутор Кузнецовский</w:t>
      </w:r>
      <w:r w:rsidRPr="00750F2F">
        <w:rPr>
          <w:rFonts w:ascii="Times New Roman" w:hAnsi="Times New Roman" w:cs="Times New Roman"/>
          <w:sz w:val="24"/>
          <w:szCs w:val="24"/>
        </w:rPr>
        <w:t>,</w:t>
      </w:r>
      <w:r w:rsidRPr="00750F2F">
        <w:rPr>
          <w:rFonts w:ascii="Times New Roman" w:hAnsi="Times New Roman" w:cs="Times New Roman"/>
          <w:sz w:val="24"/>
          <w:szCs w:val="24"/>
        </w:rPr>
        <w:t xml:space="preserve"> село Ромадановка</w:t>
      </w:r>
      <w:r w:rsidRPr="00750F2F">
        <w:rPr>
          <w:rFonts w:ascii="Times New Roman" w:hAnsi="Times New Roman" w:cs="Times New Roman"/>
          <w:sz w:val="24"/>
          <w:szCs w:val="24"/>
        </w:rPr>
        <w:t xml:space="preserve"> </w:t>
      </w:r>
      <w:r w:rsidR="00E84B13" w:rsidRPr="00750F2F">
        <w:rPr>
          <w:rFonts w:ascii="Times New Roman" w:hAnsi="Times New Roman" w:cs="Times New Roman"/>
          <w:sz w:val="24"/>
          <w:szCs w:val="24"/>
        </w:rPr>
        <w:t>1033 человек</w:t>
      </w:r>
      <w:r w:rsidRPr="00750F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8BEC62" w14:textId="77777777" w:rsidR="00EE3806" w:rsidRPr="00750F2F" w:rsidRDefault="00EE3806" w:rsidP="00EE38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 xml:space="preserve">Единственным источником обеспечения объектов поселения электрической  энергией является ООО ЭСКБ. </w:t>
      </w:r>
    </w:p>
    <w:p w14:paraId="35F87000" w14:textId="36807020" w:rsidR="00EE3806" w:rsidRPr="00750F2F" w:rsidRDefault="00EE3806" w:rsidP="00EE38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50F2F">
        <w:rPr>
          <w:rFonts w:ascii="Times New Roman" w:hAnsi="Times New Roman" w:cs="Times New Roman"/>
          <w:sz w:val="24"/>
          <w:szCs w:val="24"/>
        </w:rPr>
        <w:t>Доля светильников наружного (уличного) освещения с применением светодиодных ламп на</w:t>
      </w:r>
      <w:r w:rsidR="00D273B8">
        <w:rPr>
          <w:rFonts w:ascii="Times New Roman" w:hAnsi="Times New Roman" w:cs="Times New Roman"/>
          <w:sz w:val="24"/>
          <w:szCs w:val="24"/>
        </w:rPr>
        <w:t xml:space="preserve"> январь </w:t>
      </w:r>
      <w:r w:rsidRPr="00D273B8">
        <w:rPr>
          <w:rFonts w:ascii="Times New Roman" w:hAnsi="Times New Roman" w:cs="Times New Roman"/>
          <w:sz w:val="24"/>
          <w:szCs w:val="24"/>
        </w:rPr>
        <w:t>202</w:t>
      </w:r>
      <w:r w:rsidR="00D273B8" w:rsidRPr="00D273B8">
        <w:rPr>
          <w:rFonts w:ascii="Times New Roman" w:hAnsi="Times New Roman" w:cs="Times New Roman"/>
          <w:sz w:val="24"/>
          <w:szCs w:val="24"/>
        </w:rPr>
        <w:t>1</w:t>
      </w:r>
      <w:r w:rsidRPr="00D273B8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D273B8" w:rsidRPr="00D273B8">
        <w:rPr>
          <w:rFonts w:ascii="Times New Roman" w:hAnsi="Times New Roman" w:cs="Times New Roman"/>
          <w:sz w:val="24"/>
          <w:szCs w:val="24"/>
        </w:rPr>
        <w:t xml:space="preserve">50 </w:t>
      </w:r>
      <w:r w:rsidRPr="00D273B8">
        <w:rPr>
          <w:rFonts w:ascii="Times New Roman" w:hAnsi="Times New Roman" w:cs="Times New Roman"/>
          <w:sz w:val="24"/>
          <w:szCs w:val="24"/>
        </w:rPr>
        <w:t>% от общего числа установленных источников света.</w:t>
      </w:r>
    </w:p>
    <w:p w14:paraId="6B878BA1" w14:textId="472B964A" w:rsidR="007E4F28" w:rsidRPr="00750F2F" w:rsidRDefault="00EE3806" w:rsidP="00750F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3B8">
        <w:rPr>
          <w:rFonts w:ascii="Times New Roman" w:hAnsi="Times New Roman" w:cs="Times New Roman"/>
          <w:sz w:val="24"/>
          <w:szCs w:val="24"/>
        </w:rPr>
        <w:lastRenderedPageBreak/>
        <w:t>В период по 2024 года планируется осуществить перевод всей системы наружного (уличного) освещения на использование светодиодных ламп с последующим поддержанием результата на уровне 100%.</w:t>
      </w:r>
    </w:p>
    <w:p w14:paraId="22023BDF" w14:textId="7E5DB221" w:rsidR="00EE3806" w:rsidRPr="00750F2F" w:rsidRDefault="00EE3806" w:rsidP="00EE3806">
      <w:pPr>
        <w:jc w:val="center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b/>
          <w:sz w:val="24"/>
          <w:szCs w:val="24"/>
        </w:rPr>
        <w:t xml:space="preserve">ПОТРЕБЛЕНИЕ ЭНЕРГИИ </w:t>
      </w:r>
    </w:p>
    <w:p w14:paraId="4ABFA0BE" w14:textId="77777777" w:rsidR="00EE3806" w:rsidRPr="00750F2F" w:rsidRDefault="00EE3806" w:rsidP="00EE38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14:paraId="348684D9" w14:textId="0600B877" w:rsidR="00EE3806" w:rsidRPr="00750F2F" w:rsidRDefault="00EE3806" w:rsidP="00EE38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Pr="00750F2F">
        <w:rPr>
          <w:rFonts w:ascii="Times New Roman" w:hAnsi="Times New Roman" w:cs="Times New Roman"/>
          <w:bCs/>
          <w:sz w:val="24"/>
          <w:szCs w:val="24"/>
        </w:rPr>
        <w:t>Верхоторский</w:t>
      </w:r>
      <w:r w:rsidRPr="00750F2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E4F28" w:rsidRPr="00750F2F">
        <w:rPr>
          <w:rFonts w:ascii="Times New Roman" w:hAnsi="Times New Roman" w:cs="Times New Roman"/>
          <w:sz w:val="24"/>
          <w:szCs w:val="24"/>
        </w:rPr>
        <w:t xml:space="preserve">Ишимбайский </w:t>
      </w:r>
      <w:r w:rsidRPr="00750F2F">
        <w:rPr>
          <w:rFonts w:ascii="Times New Roman" w:hAnsi="Times New Roman" w:cs="Times New Roman"/>
          <w:sz w:val="24"/>
          <w:szCs w:val="24"/>
        </w:rPr>
        <w:t>район не проводились энергетические обследования (энергоаудит) отдельных зданий (учреждений). Основными недостатками являются:</w:t>
      </w:r>
    </w:p>
    <w:p w14:paraId="27A33AEC" w14:textId="77777777" w:rsidR="00EE3806" w:rsidRPr="00750F2F" w:rsidRDefault="00EE3806" w:rsidP="00EE3806">
      <w:pPr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- потери теплого воздуха через оконные проемы, систему вентиляции, не плотности перекрытий, стен, трубопроводов и запорной арматуры;</w:t>
      </w:r>
    </w:p>
    <w:p w14:paraId="3C182B27" w14:textId="77777777" w:rsidR="00EE3806" w:rsidRPr="00750F2F" w:rsidRDefault="00EE3806" w:rsidP="00EE3806">
      <w:pPr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- недостаточный контроль соответствующих служб (ответственных за эксплуатацию здания, энергоснабжающей организации) за соблюдением необходимых параметров работы систем;</w:t>
      </w:r>
    </w:p>
    <w:p w14:paraId="063C5296" w14:textId="77777777" w:rsidR="00EE3806" w:rsidRPr="00750F2F" w:rsidRDefault="00EE3806" w:rsidP="00EE38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Главными недостатками являются потери тепловой энергии в тепловых сетях и зданиях, увеличение расходов на теплоснабжение.</w:t>
      </w:r>
    </w:p>
    <w:p w14:paraId="5338E8AF" w14:textId="77777777" w:rsidR="00EE3806" w:rsidRPr="00750F2F" w:rsidRDefault="00EE3806" w:rsidP="00EE38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В некоторых зданиях (в основном в частном жилом секторе), расположенных на территории сельского поселения,  остается устаревшая система освещения  жилых и нежилых помещений, что приводит к большому расходу электроэнергии.</w:t>
      </w:r>
    </w:p>
    <w:p w14:paraId="49435126" w14:textId="77777777" w:rsidR="00EE3806" w:rsidRPr="00750F2F" w:rsidRDefault="00EE3806" w:rsidP="00EE38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В числе основных причин, по которым энергоснабжение зданий, расположенных на территории сельского  поселения,  выходит на первый план является необходимость:</w:t>
      </w:r>
    </w:p>
    <w:p w14:paraId="368CF4E6" w14:textId="77777777" w:rsidR="00EE3806" w:rsidRPr="00750F2F" w:rsidRDefault="00EE3806" w:rsidP="00EE3806">
      <w:pPr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- снижения расходов бюджета поселения, граждан на оплату коммунальных услуг по отоплению, электроснабжению, газоснабжению;</w:t>
      </w:r>
    </w:p>
    <w:p w14:paraId="589BEA14" w14:textId="77777777" w:rsidR="00EE3806" w:rsidRPr="00750F2F" w:rsidRDefault="00EE3806" w:rsidP="00EE3806">
      <w:pPr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- улучшения микроклимата в зданиях;</w:t>
      </w:r>
    </w:p>
    <w:p w14:paraId="706FE8E4" w14:textId="659B9C5D" w:rsidR="00EE3806" w:rsidRPr="00750F2F" w:rsidRDefault="00EE3806" w:rsidP="00EE3806">
      <w:pPr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 xml:space="preserve">- уменьшения роста затрат на коммунальные услуги в зданиях и учреждениях, расположенных на территории сельского  поселения </w:t>
      </w:r>
      <w:r w:rsidRPr="00750F2F">
        <w:rPr>
          <w:rFonts w:ascii="Times New Roman" w:hAnsi="Times New Roman" w:cs="Times New Roman"/>
          <w:bCs/>
          <w:sz w:val="24"/>
          <w:szCs w:val="24"/>
        </w:rPr>
        <w:t>Верхоторский</w:t>
      </w:r>
      <w:r w:rsidRPr="00750F2F">
        <w:rPr>
          <w:rFonts w:ascii="Times New Roman" w:hAnsi="Times New Roman" w:cs="Times New Roman"/>
          <w:sz w:val="24"/>
          <w:szCs w:val="24"/>
        </w:rPr>
        <w:t xml:space="preserve"> сельсовет,  при неизбежном росте тарифов.</w:t>
      </w:r>
    </w:p>
    <w:p w14:paraId="104654B0" w14:textId="77777777" w:rsidR="00EE3806" w:rsidRPr="00750F2F" w:rsidRDefault="00EE3806" w:rsidP="00EE380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84FCD2" w14:textId="77777777" w:rsidR="00EE3806" w:rsidRPr="00750F2F" w:rsidRDefault="00EE3806" w:rsidP="00EE3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F2F">
        <w:rPr>
          <w:rFonts w:ascii="Times New Roman" w:hAnsi="Times New Roman" w:cs="Times New Roman"/>
          <w:b/>
          <w:sz w:val="24"/>
          <w:szCs w:val="24"/>
        </w:rPr>
        <w:t>2. Цели Программы</w:t>
      </w:r>
    </w:p>
    <w:p w14:paraId="02E3EBC5" w14:textId="77777777" w:rsidR="00EE3806" w:rsidRPr="00750F2F" w:rsidRDefault="00EE3806" w:rsidP="00EE38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Основной целью Программы является снижение расходов бюджета Сельского поселения на оплату энергетических ресурсов.</w:t>
      </w:r>
    </w:p>
    <w:p w14:paraId="7CD8921F" w14:textId="77777777" w:rsidR="00EE3806" w:rsidRPr="00750F2F" w:rsidRDefault="00EE3806" w:rsidP="00EE38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Кроме того, целями Программы являются снижение потерь тепловой и электрической энергии и улучшение экологической ситуации.</w:t>
      </w:r>
    </w:p>
    <w:p w14:paraId="1B6A99E4" w14:textId="77777777" w:rsidR="00EE3806" w:rsidRPr="00750F2F" w:rsidRDefault="00EE3806" w:rsidP="00EE380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Целевые показатели подпрограмм установлены в приложении № 1 к настоящей Программе.</w:t>
      </w:r>
    </w:p>
    <w:p w14:paraId="639E7626" w14:textId="77777777" w:rsidR="00EE3806" w:rsidRPr="00750F2F" w:rsidRDefault="00EE3806" w:rsidP="00EE3806">
      <w:pPr>
        <w:pStyle w:val="ab"/>
        <w:spacing w:after="0"/>
        <w:ind w:left="0"/>
        <w:jc w:val="center"/>
        <w:rPr>
          <w:b/>
          <w:sz w:val="24"/>
        </w:rPr>
      </w:pPr>
    </w:p>
    <w:p w14:paraId="51278418" w14:textId="6359EA21" w:rsidR="00EE3806" w:rsidRPr="00750F2F" w:rsidRDefault="00EE3806" w:rsidP="00EE3806">
      <w:pPr>
        <w:pStyle w:val="ab"/>
        <w:spacing w:after="0"/>
        <w:ind w:left="0"/>
        <w:jc w:val="center"/>
        <w:rPr>
          <w:b/>
          <w:sz w:val="24"/>
        </w:rPr>
      </w:pPr>
      <w:r w:rsidRPr="00750F2F">
        <w:rPr>
          <w:b/>
          <w:sz w:val="24"/>
        </w:rPr>
        <w:t>3. Задачи Программы</w:t>
      </w:r>
    </w:p>
    <w:p w14:paraId="0B77E50F" w14:textId="77777777" w:rsidR="00592B0E" w:rsidRPr="00750F2F" w:rsidRDefault="00592B0E" w:rsidP="00EE3806">
      <w:pPr>
        <w:pStyle w:val="ab"/>
        <w:spacing w:after="0"/>
        <w:ind w:left="0"/>
        <w:jc w:val="center"/>
        <w:rPr>
          <w:b/>
          <w:sz w:val="24"/>
        </w:rPr>
      </w:pPr>
    </w:p>
    <w:p w14:paraId="740362F5" w14:textId="77777777" w:rsidR="00EE3806" w:rsidRPr="00750F2F" w:rsidRDefault="00EE3806" w:rsidP="00EE3806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 xml:space="preserve">          Для достижения поставленных целей в ходе реализации Программы необходимо решить следующие задачи:</w:t>
      </w:r>
    </w:p>
    <w:p w14:paraId="40F853D4" w14:textId="77777777" w:rsidR="00EE3806" w:rsidRPr="00750F2F" w:rsidRDefault="00EE3806" w:rsidP="00EE38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lastRenderedPageBreak/>
        <w:t xml:space="preserve">3.1. Проведение комплекса организационно-правовых мероприятий по управлению энергосбережением. </w:t>
      </w:r>
    </w:p>
    <w:p w14:paraId="11B4CB8D" w14:textId="77777777" w:rsidR="00EE3806" w:rsidRPr="00750F2F" w:rsidRDefault="00EE3806" w:rsidP="00EE38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3.2. Расширение практики применения энергосберегающих технологий при модернизации, реконструкции основных фондов.</w:t>
      </w:r>
    </w:p>
    <w:p w14:paraId="5FF1AA66" w14:textId="77777777" w:rsidR="00EE3806" w:rsidRPr="00750F2F" w:rsidRDefault="00EE3806" w:rsidP="00EE3806">
      <w:pPr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ab/>
        <w:t>3.3. Проведение энергоаудита,  ведение энергетических паспортов.</w:t>
      </w:r>
    </w:p>
    <w:p w14:paraId="55230483" w14:textId="77777777" w:rsidR="00EE3806" w:rsidRPr="00750F2F" w:rsidRDefault="00EE3806" w:rsidP="00EE38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Для выполнения данной задачи необходимо организовать работу по  проведению энергетических обследований, составлению энергетических паспортов в муниципальных учреждениях.</w:t>
      </w:r>
    </w:p>
    <w:p w14:paraId="3B71004A" w14:textId="77777777" w:rsidR="00EE3806" w:rsidRPr="00750F2F" w:rsidRDefault="00EE3806" w:rsidP="00EE38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3.4. Нормирование и установление обоснованных лимитов потребления энергетических ресурсов.</w:t>
      </w:r>
    </w:p>
    <w:p w14:paraId="7924E388" w14:textId="77777777" w:rsidR="00EE3806" w:rsidRPr="00750F2F" w:rsidRDefault="00EE3806" w:rsidP="00EE38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Для выполнения данной задачи необходимо учитывать показатели энергоэффективности  приборов и оборудования   при закупках для муниципальных нужд.</w:t>
      </w:r>
    </w:p>
    <w:p w14:paraId="1739D1A5" w14:textId="77777777" w:rsidR="00EE3806" w:rsidRPr="00750F2F" w:rsidRDefault="00EE3806" w:rsidP="00EE38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 xml:space="preserve"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</w:t>
      </w:r>
    </w:p>
    <w:p w14:paraId="60001344" w14:textId="6E316E6B" w:rsidR="00EE3806" w:rsidRPr="00750F2F" w:rsidRDefault="00EE3806" w:rsidP="00750F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Достижение поставленной цели не решает в полной мере проблему высокой энергоемкости бюджетной сферы и экономики Сельского поселения, но позволяет выполнить первый этап решения данной проблемы: создать к 202</w:t>
      </w:r>
      <w:r w:rsidR="00592B0E" w:rsidRPr="00750F2F">
        <w:rPr>
          <w:rFonts w:ascii="Times New Roman" w:hAnsi="Times New Roman" w:cs="Times New Roman"/>
          <w:sz w:val="24"/>
          <w:szCs w:val="24"/>
        </w:rPr>
        <w:t>2</w:t>
      </w:r>
      <w:r w:rsidRPr="00750F2F">
        <w:rPr>
          <w:rFonts w:ascii="Times New Roman" w:hAnsi="Times New Roman" w:cs="Times New Roman"/>
          <w:sz w:val="24"/>
          <w:szCs w:val="24"/>
        </w:rPr>
        <w:t xml:space="preserve"> году условия для перевода экономики и бюджетной сферы Сельского поселения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</w:p>
    <w:p w14:paraId="7DF00791" w14:textId="77777777" w:rsidR="00EE3806" w:rsidRPr="00750F2F" w:rsidRDefault="00EE3806" w:rsidP="00EE3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F2F">
        <w:rPr>
          <w:rFonts w:ascii="Times New Roman" w:hAnsi="Times New Roman" w:cs="Times New Roman"/>
          <w:b/>
          <w:sz w:val="24"/>
          <w:szCs w:val="24"/>
        </w:rPr>
        <w:t>4. Сроки реализации Программы</w:t>
      </w:r>
    </w:p>
    <w:p w14:paraId="7C5F4D25" w14:textId="77777777" w:rsidR="00EE3806" w:rsidRPr="00750F2F" w:rsidRDefault="00EE3806" w:rsidP="00EE38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Программа рассчитана на 2021-2025 годы.</w:t>
      </w:r>
    </w:p>
    <w:p w14:paraId="23C6A701" w14:textId="77777777" w:rsidR="00EE3806" w:rsidRPr="00750F2F" w:rsidRDefault="00EE3806" w:rsidP="00EE38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b/>
          <w:sz w:val="24"/>
          <w:szCs w:val="24"/>
        </w:rPr>
        <w:t xml:space="preserve">5. Механизм реализации и порядок контроля за ходом реализации Программы </w:t>
      </w:r>
      <w:r w:rsidRPr="00750F2F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701A49D" w14:textId="77777777" w:rsidR="00EE3806" w:rsidRPr="00750F2F" w:rsidRDefault="00EE3806" w:rsidP="00EE3806">
      <w:pPr>
        <w:pStyle w:val="NoSpacing1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 xml:space="preserve">        В социальной сфере сельского поселения действуют муниципальные учреждения образования, здравоохранения, культуры (далее – организации бюджетной сферы).</w:t>
      </w:r>
    </w:p>
    <w:p w14:paraId="3514C6F2" w14:textId="77777777" w:rsidR="00EE3806" w:rsidRPr="00750F2F" w:rsidRDefault="00EE3806" w:rsidP="00EE3806">
      <w:pPr>
        <w:pStyle w:val="NoSpacing1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 xml:space="preserve">        В период реализации данной программы основной проблемой в бюджетной сфере будет снижение эффективности муниципального управления и оказания услуг, связанное с опережающим ростом стоимости коммунальных ресурсов, и вызванное этим резкое увеличение удельного веса расходов на оплату коммунальных услуг в общих расходах бюджетных организаций. </w:t>
      </w:r>
    </w:p>
    <w:p w14:paraId="7920F652" w14:textId="77777777" w:rsidR="00EE3806" w:rsidRPr="00750F2F" w:rsidRDefault="00EE3806" w:rsidP="00EE3806">
      <w:pPr>
        <w:pStyle w:val="NoSpacing1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 xml:space="preserve">         Целью данной программы является повышение эффективности использования энергоресурсов в органах местного самоуправления и организациях бюджетной сферы, обеспечение на этой основе снижения потребления энергетических ресурсов.</w:t>
      </w:r>
    </w:p>
    <w:p w14:paraId="0096A1C7" w14:textId="77777777" w:rsidR="00EE3806" w:rsidRPr="00750F2F" w:rsidRDefault="00EE3806" w:rsidP="00EE3806">
      <w:pPr>
        <w:pStyle w:val="NoSpacing1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 xml:space="preserve">         Основные задачи, которые необходимо решить для достижения поставленной цели: </w:t>
      </w:r>
    </w:p>
    <w:p w14:paraId="2DC8F7AE" w14:textId="77777777" w:rsidR="00EE3806" w:rsidRPr="00750F2F" w:rsidRDefault="00EE3806" w:rsidP="00EE3806">
      <w:pPr>
        <w:pStyle w:val="NoSpacing1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 xml:space="preserve">         -обеспечить проведение энергетических обследований, ведение энергетических паспортов и топливно-энергетических балансов в муниципальных организациях;</w:t>
      </w:r>
    </w:p>
    <w:p w14:paraId="11D2A462" w14:textId="77777777" w:rsidR="00EE3806" w:rsidRPr="00750F2F" w:rsidRDefault="00EE3806" w:rsidP="00EE3806">
      <w:pPr>
        <w:pStyle w:val="NoSpacing1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 xml:space="preserve">         - обеспечить применение современных энергосберегающих технологий при, реконструкции и ремонте объектов за счет средств местного бюджета.</w:t>
      </w:r>
    </w:p>
    <w:p w14:paraId="58F8FE3B" w14:textId="77777777" w:rsidR="00EE3806" w:rsidRPr="00750F2F" w:rsidRDefault="00EE3806" w:rsidP="00EE3806">
      <w:pPr>
        <w:pStyle w:val="NoSpacing1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 xml:space="preserve">        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14:paraId="633E0F96" w14:textId="77777777" w:rsidR="00EE3806" w:rsidRPr="00750F2F" w:rsidRDefault="00EE3806" w:rsidP="00EE3806">
      <w:pPr>
        <w:pStyle w:val="NoSpacing1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50F2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    В качестве источника финансирования предусматриваются бюджетные средства.</w:t>
      </w:r>
    </w:p>
    <w:p w14:paraId="5EE8D019" w14:textId="77777777" w:rsidR="00EE3806" w:rsidRPr="00750F2F" w:rsidRDefault="00EE3806" w:rsidP="00EE3806">
      <w:pPr>
        <w:pStyle w:val="ConsPlusNormal"/>
        <w:widowControl/>
        <w:tabs>
          <w:tab w:val="left" w:pos="142"/>
          <w:tab w:val="left" w:pos="284"/>
        </w:tabs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50F2F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Основание для финансирования программных мероприятий:</w:t>
      </w:r>
    </w:p>
    <w:p w14:paraId="24842A6C" w14:textId="77777777" w:rsidR="00EE3806" w:rsidRPr="00750F2F" w:rsidRDefault="00EE3806" w:rsidP="00EE3806">
      <w:pPr>
        <w:pStyle w:val="ConsPlusNormal"/>
        <w:widowControl/>
        <w:tabs>
          <w:tab w:val="left" w:pos="142"/>
          <w:tab w:val="left" w:pos="284"/>
        </w:tabs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50F2F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- заключенный заказчиком договор  на выполнение поставок оборудования и (или) подрядных работ;</w:t>
      </w:r>
    </w:p>
    <w:p w14:paraId="7D5C34D1" w14:textId="77777777" w:rsidR="00EE3806" w:rsidRPr="00750F2F" w:rsidRDefault="00EE3806" w:rsidP="00EE3806">
      <w:pPr>
        <w:pStyle w:val="ConsPlusNormal"/>
        <w:widowControl/>
        <w:tabs>
          <w:tab w:val="left" w:pos="142"/>
          <w:tab w:val="left" w:pos="284"/>
        </w:tabs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50F2F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сметные расчеты по конкретным объектам и видам работ согласно графику финансирования, утвержденных заказчиком работ.</w:t>
      </w:r>
    </w:p>
    <w:p w14:paraId="55632FFC" w14:textId="77777777" w:rsidR="00EE3806" w:rsidRPr="00750F2F" w:rsidRDefault="00EE3806" w:rsidP="00EE3806">
      <w:pPr>
        <w:pStyle w:val="ConsPlusNormal"/>
        <w:widowControl/>
        <w:tabs>
          <w:tab w:val="left" w:pos="142"/>
          <w:tab w:val="left" w:pos="284"/>
        </w:tabs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50F2F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 </w:t>
      </w:r>
    </w:p>
    <w:p w14:paraId="5934AC57" w14:textId="77777777" w:rsidR="00EE3806" w:rsidRPr="00750F2F" w:rsidRDefault="00EE3806" w:rsidP="00EE38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Объем и структура бюджетного финансового обеспечения Программы подлежат ежегодному уточнению в соответствии с реальными возможностями местного бюджета и с учетом фактического выполнения программных мероприятий.</w:t>
      </w:r>
    </w:p>
    <w:p w14:paraId="54C45E9F" w14:textId="77777777" w:rsidR="00EE3806" w:rsidRPr="00750F2F" w:rsidRDefault="00EE3806" w:rsidP="00EE3806">
      <w:pPr>
        <w:pStyle w:val="ConsPlusNormal"/>
        <w:widowControl/>
        <w:tabs>
          <w:tab w:val="left" w:pos="142"/>
          <w:tab w:val="left" w:pos="284"/>
        </w:tabs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50F2F">
        <w:rPr>
          <w:rFonts w:ascii="Times New Roman" w:hAnsi="Times New Roman" w:cs="Times New Roman"/>
          <w:snapToGrid w:val="0"/>
          <w:sz w:val="24"/>
          <w:szCs w:val="24"/>
        </w:rPr>
        <w:t xml:space="preserve">Объемы финансирования мероприятий Программы из местного бюджета подлежат уточнению при формировании бюджета на соответствующий финансовый год. </w:t>
      </w:r>
      <w:r w:rsidRPr="00750F2F">
        <w:rPr>
          <w:rFonts w:ascii="Times New Roman" w:hAnsi="Times New Roman" w:cs="Times New Roman"/>
          <w:sz w:val="24"/>
          <w:szCs w:val="24"/>
        </w:rPr>
        <w:t>Финансирование энергосберегающих мероприятий за счет средств местного бюджета осуществляется в соответствии с решением Совета сельского поселения о бюджете  сельского поселения на соответствующий финансовый год, могут быть скорректированы в процессе исполнения бюджета в установленном порядке по основаниям, предусмотренном Бюджетным кодексом Российской Федерации.</w:t>
      </w:r>
    </w:p>
    <w:p w14:paraId="0C6ECB83" w14:textId="77777777" w:rsidR="00EE3806" w:rsidRPr="00750F2F" w:rsidRDefault="00EE3806" w:rsidP="00EE3806">
      <w:pPr>
        <w:pStyle w:val="ConsPlusNormal"/>
        <w:widowControl/>
        <w:tabs>
          <w:tab w:val="left" w:pos="142"/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ab/>
      </w:r>
      <w:r w:rsidRPr="00750F2F">
        <w:rPr>
          <w:rFonts w:ascii="Times New Roman" w:hAnsi="Times New Roman" w:cs="Times New Roman"/>
          <w:sz w:val="24"/>
          <w:szCs w:val="24"/>
        </w:rPr>
        <w:tab/>
      </w:r>
      <w:r w:rsidRPr="00750F2F">
        <w:rPr>
          <w:rFonts w:ascii="Times New Roman" w:hAnsi="Times New Roman" w:cs="Times New Roman"/>
          <w:sz w:val="24"/>
          <w:szCs w:val="24"/>
        </w:rPr>
        <w:tab/>
        <w:t>Контроль за целевым расходованием бюджетных средств на реализацию программных мероприятий в установленном порядке осуществляет глава сельского поселения.</w:t>
      </w:r>
    </w:p>
    <w:p w14:paraId="11821A96" w14:textId="77777777" w:rsidR="00EE3806" w:rsidRPr="00750F2F" w:rsidRDefault="00EE3806" w:rsidP="00EE3806">
      <w:pPr>
        <w:tabs>
          <w:tab w:val="left" w:pos="142"/>
          <w:tab w:val="left" w:pos="28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Периодичность рассмотрения вопросов о выполнении программных мероприятий в муниципальных учреждениях – один раз в квартал.</w:t>
      </w:r>
    </w:p>
    <w:p w14:paraId="4742B699" w14:textId="77777777" w:rsidR="00EE3806" w:rsidRPr="00750F2F" w:rsidRDefault="00EE3806" w:rsidP="00C51163">
      <w:pPr>
        <w:tabs>
          <w:tab w:val="left" w:pos="142"/>
          <w:tab w:val="left" w:pos="284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 xml:space="preserve">По итогам работы в срок до 25 числа месяца, следующего за отчетным кварталом, по реализации государственной политики в сфере энергосбережения и повышения энергетической эффективности на территории сельского поселения, составляется отчет установленной формы, содержащий информацию о реализации программных мероприятий о ходе реализации программных мероприятий и эффективности использования финансовых средств. </w:t>
      </w:r>
    </w:p>
    <w:p w14:paraId="6563D7B5" w14:textId="77777777" w:rsidR="00EE3806" w:rsidRPr="00750F2F" w:rsidRDefault="00EE3806" w:rsidP="00EE3806">
      <w:pPr>
        <w:tabs>
          <w:tab w:val="left" w:pos="142"/>
          <w:tab w:val="left" w:pos="28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Отчёт должен содержать:</w:t>
      </w:r>
    </w:p>
    <w:p w14:paraId="42572993" w14:textId="77777777" w:rsidR="00EE3806" w:rsidRPr="00750F2F" w:rsidRDefault="00EE3806" w:rsidP="00EE3806">
      <w:pPr>
        <w:tabs>
          <w:tab w:val="left" w:pos="142"/>
          <w:tab w:val="left" w:pos="28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- сведения о результатах реализации программных мероприятий за отчетный год;</w:t>
      </w:r>
    </w:p>
    <w:p w14:paraId="24E2B8AE" w14:textId="77777777" w:rsidR="00EE3806" w:rsidRPr="00750F2F" w:rsidRDefault="00EE3806" w:rsidP="00EE3806">
      <w:pPr>
        <w:tabs>
          <w:tab w:val="left" w:pos="142"/>
          <w:tab w:val="left" w:pos="28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- данные о целевом использовании и объемах средств, привлеченных из бюджетов всех уровней и внебюджетных источников;</w:t>
      </w:r>
    </w:p>
    <w:p w14:paraId="28D3C19B" w14:textId="77777777" w:rsidR="00EE3806" w:rsidRPr="00750F2F" w:rsidRDefault="00EE3806" w:rsidP="00EE3806">
      <w:pPr>
        <w:tabs>
          <w:tab w:val="left" w:pos="142"/>
          <w:tab w:val="left" w:pos="28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- сведения о соответствии фактических показателей реализации Программы утвержденным показателям;</w:t>
      </w:r>
    </w:p>
    <w:p w14:paraId="5EB71B58" w14:textId="77777777" w:rsidR="00EE3806" w:rsidRPr="00750F2F" w:rsidRDefault="00EE3806" w:rsidP="00EE3806">
      <w:pPr>
        <w:tabs>
          <w:tab w:val="left" w:pos="142"/>
          <w:tab w:val="left" w:pos="28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- информацию о ходе и полноте выполнения программных мероприятий;</w:t>
      </w:r>
    </w:p>
    <w:p w14:paraId="31A0D61D" w14:textId="77777777" w:rsidR="00EE3806" w:rsidRPr="00750F2F" w:rsidRDefault="00EE3806" w:rsidP="00EE3806">
      <w:pPr>
        <w:tabs>
          <w:tab w:val="left" w:pos="142"/>
          <w:tab w:val="left" w:pos="28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- сведения о наличии, объемах и состоянии незавершенных мероприятий;</w:t>
      </w:r>
    </w:p>
    <w:p w14:paraId="0242D388" w14:textId="77777777" w:rsidR="00EE3806" w:rsidRPr="00750F2F" w:rsidRDefault="00EE3806" w:rsidP="00EE3806">
      <w:pPr>
        <w:tabs>
          <w:tab w:val="left" w:pos="142"/>
          <w:tab w:val="left" w:pos="28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- оценку эффективности результатов реализации Программы;</w:t>
      </w:r>
    </w:p>
    <w:p w14:paraId="58B9B656" w14:textId="77777777" w:rsidR="00EE3806" w:rsidRPr="00750F2F" w:rsidRDefault="00EE3806" w:rsidP="00EE3806">
      <w:pPr>
        <w:pStyle w:val="ConsPlusNormal"/>
        <w:widowControl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 xml:space="preserve">    Контроль за ходом выполнения программных мероприятий производится по указанным в паспорте  Программы показателям,  позволяющим оценить ход ее реализации.</w:t>
      </w:r>
    </w:p>
    <w:p w14:paraId="595069B7" w14:textId="77777777" w:rsidR="00750F2F" w:rsidRDefault="00750F2F" w:rsidP="00EE380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94E858" w14:textId="79660165" w:rsidR="00EE3806" w:rsidRPr="00750F2F" w:rsidRDefault="00EE3806" w:rsidP="00EE3806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b/>
          <w:sz w:val="24"/>
          <w:szCs w:val="24"/>
        </w:rPr>
        <w:t>6. Оценка эффективности реализации Программы</w:t>
      </w:r>
    </w:p>
    <w:p w14:paraId="56A26669" w14:textId="77777777" w:rsidR="00EE3806" w:rsidRPr="00750F2F" w:rsidRDefault="00EE3806" w:rsidP="00EE38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В ходе реализации Программы планируется достичь следующие результаты:</w:t>
      </w:r>
    </w:p>
    <w:p w14:paraId="2F3FC04F" w14:textId="77777777" w:rsidR="00EE3806" w:rsidRPr="00750F2F" w:rsidRDefault="00EE3806" w:rsidP="00EE380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 xml:space="preserve">- наличие в муниципальных учреждениях, муниципальных предприятиях энергетических паспортов; сокращение удельных показателей энергопотребления муниципальных учреждений и организаций на территории Сельского поселения. </w:t>
      </w:r>
    </w:p>
    <w:p w14:paraId="3BC15B56" w14:textId="77777777" w:rsidR="00EE3806" w:rsidRPr="00750F2F" w:rsidRDefault="00EE3806" w:rsidP="00EE380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lastRenderedPageBreak/>
        <w:t>- экономия на 3 % по каждому виду энергоресурсов ежегодно;</w:t>
      </w:r>
    </w:p>
    <w:p w14:paraId="03D9B468" w14:textId="77777777" w:rsidR="00EE3806" w:rsidRPr="00750F2F" w:rsidRDefault="00EE3806" w:rsidP="00EE380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14:paraId="51EABC2B" w14:textId="77777777" w:rsidR="00EE3806" w:rsidRPr="00750F2F" w:rsidRDefault="00EE3806" w:rsidP="00EE38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Основные показатели (индикаторы), характеризующие достижение цели и решение поставленных задач Программы представлены в приложении №1 к настоящей Программе.</w:t>
      </w:r>
    </w:p>
    <w:p w14:paraId="354194EA" w14:textId="77777777" w:rsidR="00EE3806" w:rsidRPr="00750F2F" w:rsidRDefault="00EE3806" w:rsidP="00EE38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Система мероприятий по достижению целей и показателей Программы представлена в приложении №2 к настоящей Программе.</w:t>
      </w:r>
    </w:p>
    <w:p w14:paraId="3CD6863E" w14:textId="7CF46C37" w:rsidR="00EE3806" w:rsidRPr="00750F2F" w:rsidRDefault="00EE3806" w:rsidP="00750F2F">
      <w:pPr>
        <w:tabs>
          <w:tab w:val="left" w:pos="2175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ab/>
      </w:r>
      <w:r w:rsidRPr="00750F2F">
        <w:rPr>
          <w:rFonts w:ascii="Times New Roman" w:hAnsi="Times New Roman" w:cs="Times New Roman"/>
          <w:b/>
          <w:sz w:val="24"/>
          <w:szCs w:val="24"/>
        </w:rPr>
        <w:t xml:space="preserve">7. Методика и критерии оценки эффективности Программы </w:t>
      </w:r>
    </w:p>
    <w:p w14:paraId="0CE8BA04" w14:textId="77777777" w:rsidR="00EE3806" w:rsidRPr="00750F2F" w:rsidRDefault="00EE3806" w:rsidP="00EE3806">
      <w:pPr>
        <w:pStyle w:val="BodyText210"/>
        <w:rPr>
          <w:rFonts w:ascii="Times New Roman" w:hAnsi="Times New Roman" w:cs="Times New Roman"/>
          <w:szCs w:val="24"/>
        </w:rPr>
      </w:pPr>
      <w:r w:rsidRPr="00750F2F">
        <w:rPr>
          <w:rFonts w:ascii="Times New Roman" w:hAnsi="Times New Roman" w:cs="Times New Roman"/>
          <w:szCs w:val="24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14:paraId="5734D57D" w14:textId="77777777" w:rsidR="00EE3806" w:rsidRPr="00750F2F" w:rsidRDefault="00EE3806" w:rsidP="00EE38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14:paraId="20EEF26E" w14:textId="77777777" w:rsidR="00EE3806" w:rsidRPr="00750F2F" w:rsidRDefault="00EE3806" w:rsidP="00EE38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 xml:space="preserve">Эффективность реализации Программы оценивается как степень фактического достижения целевого индикатора по формуле:  </w:t>
      </w:r>
    </w:p>
    <w:p w14:paraId="09D72D85" w14:textId="77777777" w:rsidR="00EE3806" w:rsidRPr="00750F2F" w:rsidRDefault="00EE3806" w:rsidP="00EE38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50F2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50F2F">
        <w:rPr>
          <w:rFonts w:ascii="Times New Roman" w:hAnsi="Times New Roman" w:cs="Times New Roman"/>
          <w:sz w:val="24"/>
          <w:szCs w:val="24"/>
        </w:rPr>
        <w:t xml:space="preserve">   =   </w:t>
      </w:r>
      <w:r w:rsidRPr="00750F2F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750F2F">
        <w:rPr>
          <w:rFonts w:ascii="Times New Roman" w:hAnsi="Times New Roman" w:cs="Times New Roman"/>
          <w:sz w:val="24"/>
          <w:szCs w:val="24"/>
          <w:u w:val="single"/>
          <w:lang w:val="en-US"/>
        </w:rPr>
        <w:t>If</w:t>
      </w:r>
      <w:r w:rsidRPr="00750F2F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750F2F">
        <w:rPr>
          <w:rFonts w:ascii="Times New Roman" w:hAnsi="Times New Roman" w:cs="Times New Roman"/>
          <w:sz w:val="24"/>
          <w:szCs w:val="24"/>
        </w:rPr>
        <w:t xml:space="preserve">     100% ,</w:t>
      </w:r>
    </w:p>
    <w:p w14:paraId="1EFA0CB4" w14:textId="2EB8B51B" w:rsidR="00EE3806" w:rsidRPr="00750F2F" w:rsidRDefault="00EE3806" w:rsidP="00EE38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50F2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0F2F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750F2F">
        <w:rPr>
          <w:rFonts w:ascii="Times New Roman" w:hAnsi="Times New Roman" w:cs="Times New Roman"/>
          <w:sz w:val="24"/>
          <w:szCs w:val="24"/>
        </w:rPr>
        <w:t xml:space="preserve">                                         где:</w:t>
      </w:r>
    </w:p>
    <w:p w14:paraId="79C61081" w14:textId="77777777" w:rsidR="00EE3806" w:rsidRPr="00750F2F" w:rsidRDefault="00EE3806" w:rsidP="00EE3806">
      <w:pPr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50F2F">
        <w:rPr>
          <w:rFonts w:ascii="Times New Roman" w:hAnsi="Times New Roman" w:cs="Times New Roman"/>
          <w:sz w:val="24"/>
          <w:szCs w:val="24"/>
        </w:rPr>
        <w:t xml:space="preserve"> – эффективность реализации Программы (в процентах);</w:t>
      </w:r>
    </w:p>
    <w:p w14:paraId="3E743121" w14:textId="77777777" w:rsidR="00EE3806" w:rsidRPr="00750F2F" w:rsidRDefault="00EE3806" w:rsidP="00EE3806">
      <w:pPr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0F2F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f</w:t>
      </w:r>
      <w:r w:rsidRPr="00750F2F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–</w:t>
      </w:r>
      <w:r w:rsidRPr="00750F2F">
        <w:rPr>
          <w:rFonts w:ascii="Times New Roman" w:hAnsi="Times New Roman" w:cs="Times New Roman"/>
          <w:sz w:val="24"/>
          <w:szCs w:val="24"/>
        </w:rPr>
        <w:t xml:space="preserve"> фактический индикатор, достигнутый в ходе реализации Программы;</w:t>
      </w:r>
    </w:p>
    <w:p w14:paraId="0A8D9A08" w14:textId="77777777" w:rsidR="00EE3806" w:rsidRPr="00750F2F" w:rsidRDefault="00EE3806" w:rsidP="00EE3806">
      <w:pPr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0F2F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750F2F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750F2F">
        <w:rPr>
          <w:rFonts w:ascii="Times New Roman" w:hAnsi="Times New Roman" w:cs="Times New Roman"/>
          <w:sz w:val="24"/>
          <w:szCs w:val="24"/>
        </w:rPr>
        <w:t>– нормативный индикатор, утвержденный Программой.</w:t>
      </w:r>
    </w:p>
    <w:p w14:paraId="755ACC9E" w14:textId="77777777" w:rsidR="00EE3806" w:rsidRPr="00750F2F" w:rsidRDefault="00EE3806" w:rsidP="00EE38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Критерии оценки эффективности реализации Программы:</w:t>
      </w:r>
    </w:p>
    <w:p w14:paraId="3768AD94" w14:textId="77777777" w:rsidR="00EE3806" w:rsidRPr="00750F2F" w:rsidRDefault="00EE3806" w:rsidP="00EE38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Программа реализуется эффективно (за отчетный год, за весь период реализации), если ее эффективность составляет 75 процентов и более;</w:t>
      </w:r>
    </w:p>
    <w:p w14:paraId="45D7DB0F" w14:textId="77777777" w:rsidR="00EE3806" w:rsidRPr="00750F2F" w:rsidRDefault="00EE3806" w:rsidP="00EE38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Программа нуждается в корректировке и доработке, если эффективность реализации Программы составляет 55 - 74 процентов;</w:t>
      </w:r>
    </w:p>
    <w:p w14:paraId="04FBB58E" w14:textId="77777777" w:rsidR="00EE3806" w:rsidRPr="00750F2F" w:rsidRDefault="00EE3806" w:rsidP="00EE38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0F2F">
        <w:rPr>
          <w:rFonts w:ascii="Times New Roman" w:hAnsi="Times New Roman" w:cs="Times New Roman"/>
          <w:sz w:val="24"/>
          <w:szCs w:val="24"/>
        </w:rPr>
        <w:t>Программа считается неэффективной, если мероприятия Программы выполнены с эффективностью менее 55 процентов</w:t>
      </w:r>
    </w:p>
    <w:p w14:paraId="4770B9AA" w14:textId="77777777" w:rsidR="00EE3806" w:rsidRPr="00750F2F" w:rsidRDefault="00EE3806" w:rsidP="00EE38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A8F879F" w14:textId="77777777" w:rsidR="00EE3806" w:rsidRPr="00EE3806" w:rsidRDefault="00EE3806" w:rsidP="00EE3806">
      <w:pPr>
        <w:jc w:val="right"/>
        <w:rPr>
          <w:rFonts w:ascii="Times New Roman" w:hAnsi="Times New Roman" w:cs="Times New Roman"/>
          <w:sz w:val="20"/>
          <w:szCs w:val="20"/>
        </w:rPr>
      </w:pPr>
      <w:r w:rsidRPr="00EE38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</w:p>
    <w:p w14:paraId="7F52C8EE" w14:textId="77777777" w:rsidR="00EE3806" w:rsidRPr="00EE3806" w:rsidRDefault="00EE3806" w:rsidP="00EE3806">
      <w:pPr>
        <w:tabs>
          <w:tab w:val="left" w:pos="6585"/>
        </w:tabs>
        <w:rPr>
          <w:rFonts w:ascii="Times New Roman" w:hAnsi="Times New Roman" w:cs="Times New Roman"/>
          <w:sz w:val="20"/>
          <w:szCs w:val="20"/>
        </w:rPr>
      </w:pPr>
      <w:r w:rsidRPr="00EE3806">
        <w:rPr>
          <w:rFonts w:ascii="Times New Roman" w:hAnsi="Times New Roman" w:cs="Times New Roman"/>
          <w:sz w:val="20"/>
          <w:szCs w:val="20"/>
        </w:rPr>
        <w:tab/>
      </w:r>
    </w:p>
    <w:tbl>
      <w:tblPr>
        <w:tblpPr w:leftFromText="180" w:rightFromText="180" w:vertAnchor="text" w:horzAnchor="page" w:tblpX="1733" w:tblpYSpec="top"/>
        <w:tblW w:w="0" w:type="auto"/>
        <w:tblLook w:val="01E0" w:firstRow="1" w:lastRow="1" w:firstColumn="1" w:lastColumn="1" w:noHBand="0" w:noVBand="0"/>
      </w:tblPr>
      <w:tblGrid>
        <w:gridCol w:w="9828"/>
      </w:tblGrid>
      <w:tr w:rsidR="00EE3806" w:rsidRPr="00EE3806" w14:paraId="3642ED2E" w14:textId="77777777" w:rsidTr="008D50AC">
        <w:trPr>
          <w:trHeight w:val="277"/>
        </w:trPr>
        <w:tc>
          <w:tcPr>
            <w:tcW w:w="9828" w:type="dxa"/>
          </w:tcPr>
          <w:p w14:paraId="25F3616D" w14:textId="77777777" w:rsidR="00EE3806" w:rsidRPr="00EE3806" w:rsidRDefault="00EE3806" w:rsidP="008D50AC">
            <w:pPr>
              <w:tabs>
                <w:tab w:val="left" w:pos="6585"/>
              </w:tabs>
              <w:ind w:right="-18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Приложение №1</w:t>
            </w:r>
          </w:p>
          <w:p w14:paraId="04ED5BF5" w14:textId="7B6588EA" w:rsidR="00EE3806" w:rsidRPr="00EE3806" w:rsidRDefault="00EE3806" w:rsidP="00592B0E">
            <w:pPr>
              <w:spacing w:after="0" w:line="240" w:lineRule="auto"/>
              <w:ind w:left="26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к Муниципальной программе                          администрации сельского поселения </w:t>
            </w: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Верхоторский</w:t>
            </w: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</w:p>
          <w:p w14:paraId="20ED72D0" w14:textId="44A34CD8" w:rsidR="00EE3806" w:rsidRPr="00EE3806" w:rsidRDefault="00EE3806" w:rsidP="00592B0E">
            <w:pPr>
              <w:spacing w:after="0" w:line="240" w:lineRule="auto"/>
              <w:ind w:left="26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Ишимбайский район</w:t>
            </w: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Башкортостан</w:t>
            </w:r>
          </w:p>
          <w:p w14:paraId="505A60DD" w14:textId="77777777" w:rsidR="00EE3806" w:rsidRPr="00EE3806" w:rsidRDefault="00EE3806" w:rsidP="008D50A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91D0F5" w14:textId="77777777" w:rsidR="00EE3806" w:rsidRPr="00EE3806" w:rsidRDefault="00EE3806" w:rsidP="00EE3806">
      <w:pPr>
        <w:widowControl w:val="0"/>
        <w:autoSpaceDE w:val="0"/>
        <w:autoSpaceDN w:val="0"/>
        <w:adjustRightInd w:val="0"/>
        <w:spacing w:before="20"/>
        <w:ind w:left="720" w:hanging="720"/>
        <w:jc w:val="center"/>
        <w:rPr>
          <w:rFonts w:ascii="Times New Roman" w:hAnsi="Times New Roman" w:cs="Times New Roman"/>
          <w:b/>
        </w:rPr>
      </w:pPr>
    </w:p>
    <w:p w14:paraId="350A1947" w14:textId="77777777" w:rsidR="00EE3806" w:rsidRPr="00EE3806" w:rsidRDefault="00EE3806" w:rsidP="00EE3806">
      <w:pPr>
        <w:widowControl w:val="0"/>
        <w:autoSpaceDE w:val="0"/>
        <w:autoSpaceDN w:val="0"/>
        <w:adjustRightInd w:val="0"/>
        <w:spacing w:before="20"/>
        <w:ind w:left="720" w:hanging="720"/>
        <w:jc w:val="center"/>
        <w:rPr>
          <w:rFonts w:ascii="Times New Roman" w:hAnsi="Times New Roman" w:cs="Times New Roman"/>
          <w:b/>
        </w:rPr>
      </w:pPr>
      <w:r w:rsidRPr="00EE3806">
        <w:rPr>
          <w:rFonts w:ascii="Times New Roman" w:hAnsi="Times New Roman" w:cs="Times New Roman"/>
          <w:b/>
        </w:rPr>
        <w:t>Целевые показатели  программы «Энергосбережение и повышение энергетической эффективности в системах наружного освещения»</w:t>
      </w:r>
    </w:p>
    <w:p w14:paraId="5F787D33" w14:textId="77777777" w:rsidR="00EE3806" w:rsidRPr="00EE3806" w:rsidRDefault="00EE3806" w:rsidP="00EE3806">
      <w:pPr>
        <w:widowControl w:val="0"/>
        <w:autoSpaceDE w:val="0"/>
        <w:autoSpaceDN w:val="0"/>
        <w:adjustRightInd w:val="0"/>
        <w:spacing w:before="20"/>
        <w:ind w:left="720" w:hanging="72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932"/>
        <w:gridCol w:w="1220"/>
        <w:gridCol w:w="1092"/>
        <w:gridCol w:w="656"/>
        <w:gridCol w:w="766"/>
        <w:gridCol w:w="766"/>
        <w:gridCol w:w="766"/>
        <w:gridCol w:w="1470"/>
      </w:tblGrid>
      <w:tr w:rsidR="00EE3806" w:rsidRPr="00EE3806" w14:paraId="3587EDBD" w14:textId="77777777" w:rsidTr="008D50AC">
        <w:tc>
          <w:tcPr>
            <w:tcW w:w="0" w:type="auto"/>
            <w:vMerge w:val="restart"/>
            <w:shd w:val="clear" w:color="auto" w:fill="auto"/>
          </w:tcPr>
          <w:p w14:paraId="2C680783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3806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DF4FB57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3806">
              <w:rPr>
                <w:rFonts w:ascii="Times New Roman" w:eastAsia="Calibri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A5B0EC6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3806">
              <w:rPr>
                <w:rFonts w:ascii="Times New Roman" w:eastAsia="Calibri" w:hAnsi="Times New Roman" w:cs="Times New Roman"/>
              </w:rPr>
              <w:t>Ед. измерения</w:t>
            </w:r>
          </w:p>
        </w:tc>
        <w:tc>
          <w:tcPr>
            <w:tcW w:w="0" w:type="auto"/>
            <w:gridSpan w:val="6"/>
            <w:shd w:val="clear" w:color="auto" w:fill="auto"/>
          </w:tcPr>
          <w:p w14:paraId="0252976D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3806">
              <w:rPr>
                <w:rFonts w:ascii="Times New Roman" w:eastAsia="Calibri" w:hAnsi="Times New Roman" w:cs="Times New Roman"/>
              </w:rPr>
              <w:t>Значения показателей</w:t>
            </w:r>
          </w:p>
        </w:tc>
      </w:tr>
      <w:tr w:rsidR="00EE3806" w:rsidRPr="00EE3806" w14:paraId="4AB99D8F" w14:textId="77777777" w:rsidTr="008D50AC">
        <w:tc>
          <w:tcPr>
            <w:tcW w:w="0" w:type="auto"/>
            <w:vMerge/>
            <w:shd w:val="clear" w:color="auto" w:fill="auto"/>
          </w:tcPr>
          <w:p w14:paraId="3AB84DE5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B9119B1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8936A6E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6A66AA3E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3806">
              <w:rPr>
                <w:rFonts w:ascii="Times New Roman" w:eastAsia="Calibri" w:hAnsi="Times New Roman" w:cs="Times New Roman"/>
              </w:rPr>
              <w:t>Базов. значение</w:t>
            </w:r>
          </w:p>
        </w:tc>
        <w:tc>
          <w:tcPr>
            <w:tcW w:w="0" w:type="auto"/>
            <w:shd w:val="clear" w:color="auto" w:fill="auto"/>
          </w:tcPr>
          <w:p w14:paraId="7F9DF3C5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3806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0" w:type="auto"/>
            <w:shd w:val="clear" w:color="auto" w:fill="auto"/>
          </w:tcPr>
          <w:p w14:paraId="699DD84E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3806">
              <w:rPr>
                <w:rFonts w:ascii="Times New Roman" w:eastAsia="Calibri" w:hAnsi="Times New Roman" w:cs="Times New Roman"/>
              </w:rPr>
              <w:t>2022*</w:t>
            </w:r>
          </w:p>
        </w:tc>
        <w:tc>
          <w:tcPr>
            <w:tcW w:w="0" w:type="auto"/>
            <w:shd w:val="clear" w:color="auto" w:fill="auto"/>
          </w:tcPr>
          <w:p w14:paraId="67801F65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3806">
              <w:rPr>
                <w:rFonts w:ascii="Times New Roman" w:eastAsia="Calibri" w:hAnsi="Times New Roman" w:cs="Times New Roman"/>
              </w:rPr>
              <w:t>2023*</w:t>
            </w:r>
          </w:p>
        </w:tc>
        <w:tc>
          <w:tcPr>
            <w:tcW w:w="0" w:type="auto"/>
          </w:tcPr>
          <w:p w14:paraId="39415795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3806">
              <w:rPr>
                <w:rFonts w:ascii="Times New Roman" w:eastAsia="Calibri" w:hAnsi="Times New Roman" w:cs="Times New Roman"/>
              </w:rPr>
              <w:t>2024*</w:t>
            </w:r>
          </w:p>
        </w:tc>
        <w:tc>
          <w:tcPr>
            <w:tcW w:w="0" w:type="auto"/>
          </w:tcPr>
          <w:p w14:paraId="1AC9CC91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3806">
              <w:rPr>
                <w:rFonts w:ascii="Times New Roman" w:eastAsia="Calibri" w:hAnsi="Times New Roman" w:cs="Times New Roman"/>
              </w:rPr>
              <w:t>2025*</w:t>
            </w:r>
          </w:p>
        </w:tc>
      </w:tr>
      <w:tr w:rsidR="00EE3806" w:rsidRPr="00EE3806" w14:paraId="389BEC2E" w14:textId="77777777" w:rsidTr="008D50AC">
        <w:tc>
          <w:tcPr>
            <w:tcW w:w="0" w:type="auto"/>
            <w:shd w:val="clear" w:color="auto" w:fill="auto"/>
          </w:tcPr>
          <w:p w14:paraId="4DDE4A58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380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3D6F22D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380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8158AE1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380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D7DAE1B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3806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98D2FE1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3806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8729E23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380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00295E90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3806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0" w:type="auto"/>
          </w:tcPr>
          <w:p w14:paraId="4E1D767B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380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0" w:type="auto"/>
          </w:tcPr>
          <w:p w14:paraId="5B57210E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3806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EE3806" w:rsidRPr="00EE3806" w14:paraId="2D92A19B" w14:textId="77777777" w:rsidTr="008D50AC">
        <w:tc>
          <w:tcPr>
            <w:tcW w:w="0" w:type="auto"/>
            <w:shd w:val="clear" w:color="auto" w:fill="auto"/>
          </w:tcPr>
          <w:p w14:paraId="50C06F3C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E3806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178386D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E3806">
              <w:rPr>
                <w:rFonts w:ascii="Times New Roman" w:eastAsia="Calibri" w:hAnsi="Times New Roman" w:cs="Times New Roman"/>
                <w:szCs w:val="28"/>
              </w:rPr>
              <w:t>Доля светильников наружного (уличного) освещения с применением светодиодных ламп от общего числа установленных источников света</w:t>
            </w:r>
          </w:p>
        </w:tc>
        <w:tc>
          <w:tcPr>
            <w:tcW w:w="0" w:type="auto"/>
            <w:shd w:val="clear" w:color="auto" w:fill="auto"/>
          </w:tcPr>
          <w:p w14:paraId="7C196916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E3806">
              <w:rPr>
                <w:rFonts w:ascii="Times New Roman" w:eastAsia="Calibri" w:hAnsi="Times New Roman" w:cs="Times New Roman"/>
                <w:szCs w:val="28"/>
              </w:rPr>
              <w:t xml:space="preserve"> (%)</w:t>
            </w:r>
          </w:p>
        </w:tc>
        <w:tc>
          <w:tcPr>
            <w:tcW w:w="0" w:type="auto"/>
            <w:shd w:val="clear" w:color="auto" w:fill="auto"/>
          </w:tcPr>
          <w:p w14:paraId="75E179BC" w14:textId="3940CCB8" w:rsidR="00EE3806" w:rsidRPr="00EE3806" w:rsidRDefault="00CF4383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14:paraId="660819B4" w14:textId="3FA17EA3" w:rsidR="00EE3806" w:rsidRPr="00EE3806" w:rsidRDefault="00CF4383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14:paraId="5FCF0AB2" w14:textId="736F4061" w:rsidR="00EE3806" w:rsidRPr="00EE3806" w:rsidRDefault="00CF4383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7</w:t>
            </w:r>
            <w:r w:rsidR="00EE3806" w:rsidRPr="00EE3806">
              <w:rPr>
                <w:rFonts w:ascii="Times New Roman" w:eastAsia="Calibri" w:hAnsi="Times New Roman" w:cs="Times New Roman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4DA359E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E3806">
              <w:rPr>
                <w:rFonts w:ascii="Times New Roman" w:eastAsia="Calibri" w:hAnsi="Times New Roman" w:cs="Times New Roman"/>
                <w:szCs w:val="28"/>
              </w:rPr>
              <w:t>90</w:t>
            </w:r>
          </w:p>
        </w:tc>
        <w:tc>
          <w:tcPr>
            <w:tcW w:w="0" w:type="auto"/>
          </w:tcPr>
          <w:p w14:paraId="6247B7E7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E3806">
              <w:rPr>
                <w:rFonts w:ascii="Times New Roman" w:eastAsia="Calibri" w:hAnsi="Times New Roman" w:cs="Times New Roman"/>
                <w:szCs w:val="28"/>
              </w:rPr>
              <w:t>100</w:t>
            </w:r>
          </w:p>
        </w:tc>
        <w:tc>
          <w:tcPr>
            <w:tcW w:w="0" w:type="auto"/>
          </w:tcPr>
          <w:p w14:paraId="7466FA06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EE3806">
              <w:rPr>
                <w:rFonts w:ascii="Times New Roman" w:eastAsia="Calibri" w:hAnsi="Times New Roman" w:cs="Times New Roman"/>
                <w:szCs w:val="28"/>
              </w:rPr>
              <w:t>Сохранение показателя на уровне 100%</w:t>
            </w:r>
          </w:p>
        </w:tc>
      </w:tr>
      <w:tr w:rsidR="00EE3806" w:rsidRPr="00EE3806" w14:paraId="556F901E" w14:textId="77777777" w:rsidTr="008D50AC">
        <w:tc>
          <w:tcPr>
            <w:tcW w:w="0" w:type="auto"/>
            <w:shd w:val="clear" w:color="auto" w:fill="auto"/>
          </w:tcPr>
          <w:p w14:paraId="6D4E80A9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380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7AACCED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3806">
              <w:rPr>
                <w:rFonts w:ascii="Times New Roman" w:eastAsia="Calibri" w:hAnsi="Times New Roman" w:cs="Times New Roman"/>
              </w:rPr>
              <w:t>Количество зданий муниципальной собственности полностью оснащенных энергосберегающими источниками электрической энергии для обеспечения освещенности</w:t>
            </w:r>
          </w:p>
        </w:tc>
        <w:tc>
          <w:tcPr>
            <w:tcW w:w="0" w:type="auto"/>
            <w:shd w:val="clear" w:color="auto" w:fill="auto"/>
          </w:tcPr>
          <w:p w14:paraId="6E8491E9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3806">
              <w:rPr>
                <w:rFonts w:ascii="Times New Roman" w:eastAsia="Calibri" w:hAnsi="Times New Roman" w:cs="Times New Roman"/>
              </w:rPr>
              <w:t xml:space="preserve"> (ед.)</w:t>
            </w:r>
          </w:p>
        </w:tc>
        <w:tc>
          <w:tcPr>
            <w:tcW w:w="0" w:type="auto"/>
            <w:shd w:val="clear" w:color="auto" w:fill="auto"/>
          </w:tcPr>
          <w:p w14:paraId="6EDE948C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3806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14:paraId="6BF5B744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380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C84A802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380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82E3BC1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3806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0" w:type="auto"/>
          </w:tcPr>
          <w:p w14:paraId="40B72B96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3806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0" w:type="auto"/>
          </w:tcPr>
          <w:p w14:paraId="4E0FF67A" w14:textId="77777777" w:rsidR="00EE3806" w:rsidRPr="00EE3806" w:rsidRDefault="00EE3806" w:rsidP="008D5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EE3806">
              <w:rPr>
                <w:rFonts w:ascii="Times New Roman" w:eastAsia="Calibri" w:hAnsi="Times New Roman" w:cs="Times New Roman"/>
              </w:rPr>
              <w:t>х</w:t>
            </w:r>
          </w:p>
        </w:tc>
      </w:tr>
    </w:tbl>
    <w:p w14:paraId="33F8BB05" w14:textId="77777777" w:rsidR="00EE3806" w:rsidRPr="00EE3806" w:rsidRDefault="00EE3806" w:rsidP="00EE380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82B8CC6" w14:textId="77777777" w:rsidR="00EE3806" w:rsidRPr="00EE3806" w:rsidRDefault="00EE3806" w:rsidP="00EE380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EE3806">
        <w:rPr>
          <w:rFonts w:ascii="Times New Roman" w:hAnsi="Times New Roman" w:cs="Times New Roman"/>
        </w:rPr>
        <w:t>*На период по 2025 год будут вноситься уточнения.</w:t>
      </w:r>
    </w:p>
    <w:p w14:paraId="69C47F97" w14:textId="77777777" w:rsidR="00EE3806" w:rsidRPr="00EE3806" w:rsidRDefault="00EE3806" w:rsidP="00EE380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E3806">
        <w:rPr>
          <w:rFonts w:ascii="Times New Roman" w:hAnsi="Times New Roman" w:cs="Times New Roman"/>
        </w:rPr>
        <w:t>В качестве дополнительного показателя (индикатора) Программы также используется сравнение фактически выполненных (реализованных) мероприятий Программы по отношению к запланированным.</w:t>
      </w:r>
    </w:p>
    <w:p w14:paraId="325FA0C5" w14:textId="77777777" w:rsidR="00EE3806" w:rsidRPr="00EE3806" w:rsidRDefault="00EE3806" w:rsidP="00EE3806">
      <w:pPr>
        <w:pStyle w:val="a8"/>
        <w:spacing w:before="240" w:after="240"/>
        <w:rPr>
          <w:rFonts w:ascii="Times New Roman" w:hAnsi="Times New Roman"/>
          <w:b w:val="0"/>
          <w:lang w:val="ru-RU"/>
        </w:rPr>
      </w:pPr>
    </w:p>
    <w:p w14:paraId="19A76209" w14:textId="77777777" w:rsidR="00EE3806" w:rsidRPr="00EE3806" w:rsidRDefault="00EE3806" w:rsidP="00EE3806">
      <w:pPr>
        <w:pStyle w:val="a8"/>
        <w:spacing w:before="240" w:after="240"/>
        <w:rPr>
          <w:rFonts w:ascii="Times New Roman" w:hAnsi="Times New Roman"/>
          <w:b w:val="0"/>
          <w:lang w:val="ru-RU"/>
        </w:rPr>
      </w:pPr>
    </w:p>
    <w:p w14:paraId="4568BD26" w14:textId="77777777" w:rsidR="00EE3806" w:rsidRPr="00EE3806" w:rsidRDefault="00EE3806" w:rsidP="00EE3806">
      <w:pPr>
        <w:pStyle w:val="a8"/>
        <w:spacing w:before="240" w:after="240"/>
        <w:rPr>
          <w:rFonts w:ascii="Times New Roman" w:hAnsi="Times New Roman"/>
          <w:b w:val="0"/>
          <w:lang w:val="ru-RU"/>
        </w:rPr>
      </w:pPr>
    </w:p>
    <w:p w14:paraId="5E2D3863" w14:textId="491CCEFC" w:rsidR="00EE3806" w:rsidRDefault="00EE3806" w:rsidP="00EE3806">
      <w:pPr>
        <w:pStyle w:val="a8"/>
        <w:spacing w:before="240" w:after="240"/>
        <w:rPr>
          <w:rFonts w:ascii="Times New Roman" w:hAnsi="Times New Roman"/>
          <w:b w:val="0"/>
          <w:lang w:val="ru-RU"/>
        </w:rPr>
      </w:pPr>
    </w:p>
    <w:p w14:paraId="713D73E8" w14:textId="7A460A87" w:rsidR="00592B0E" w:rsidRDefault="00592B0E" w:rsidP="00EE3806">
      <w:pPr>
        <w:pStyle w:val="a8"/>
        <w:spacing w:before="240" w:after="240"/>
        <w:rPr>
          <w:rFonts w:ascii="Times New Roman" w:hAnsi="Times New Roman"/>
          <w:b w:val="0"/>
          <w:lang w:val="ru-RU"/>
        </w:rPr>
      </w:pPr>
    </w:p>
    <w:p w14:paraId="6C0ECA83" w14:textId="77777777" w:rsidR="00750F2F" w:rsidRDefault="00750F2F" w:rsidP="00EE3806">
      <w:pPr>
        <w:pStyle w:val="a8"/>
        <w:spacing w:before="240" w:after="240"/>
        <w:rPr>
          <w:rFonts w:ascii="Times New Roman" w:hAnsi="Times New Roman"/>
          <w:b w:val="0"/>
          <w:lang w:val="ru-RU"/>
        </w:rPr>
      </w:pPr>
    </w:p>
    <w:p w14:paraId="270E21EA" w14:textId="77777777" w:rsidR="00592B0E" w:rsidRPr="00EE3806" w:rsidRDefault="00592B0E" w:rsidP="00EE3806">
      <w:pPr>
        <w:pStyle w:val="a8"/>
        <w:spacing w:before="240" w:after="240"/>
        <w:rPr>
          <w:rFonts w:ascii="Times New Roman" w:hAnsi="Times New Roman"/>
          <w:b w:val="0"/>
          <w:lang w:val="ru-RU"/>
        </w:rPr>
      </w:pPr>
    </w:p>
    <w:p w14:paraId="07D92927" w14:textId="77777777" w:rsidR="00EE3806" w:rsidRPr="00EE3806" w:rsidRDefault="00EE3806" w:rsidP="00EE3806">
      <w:pPr>
        <w:tabs>
          <w:tab w:val="left" w:pos="6585"/>
        </w:tabs>
        <w:ind w:right="-1886"/>
        <w:jc w:val="both"/>
        <w:rPr>
          <w:rFonts w:ascii="Times New Roman" w:hAnsi="Times New Roman" w:cs="Times New Roman"/>
          <w:sz w:val="20"/>
          <w:szCs w:val="20"/>
        </w:rPr>
      </w:pPr>
      <w:r w:rsidRPr="00EE3806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Приложение №2</w:t>
      </w:r>
    </w:p>
    <w:p w14:paraId="310C61F6" w14:textId="6CD7EDE1" w:rsidR="00EE3806" w:rsidRPr="00EE3806" w:rsidRDefault="00EE3806" w:rsidP="00592B0E">
      <w:pPr>
        <w:spacing w:after="0" w:line="240" w:lineRule="auto"/>
        <w:ind w:left="2653"/>
        <w:jc w:val="right"/>
        <w:rPr>
          <w:rFonts w:ascii="Times New Roman" w:hAnsi="Times New Roman" w:cs="Times New Roman"/>
          <w:sz w:val="20"/>
          <w:szCs w:val="20"/>
        </w:rPr>
      </w:pPr>
      <w:r w:rsidRPr="00EE380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к Муниципальной программе                          администрации сельского поселения </w:t>
      </w:r>
      <w:r w:rsidRPr="00EE3806">
        <w:rPr>
          <w:rFonts w:ascii="Times New Roman" w:hAnsi="Times New Roman" w:cs="Times New Roman"/>
          <w:sz w:val="20"/>
          <w:szCs w:val="20"/>
        </w:rPr>
        <w:t>Верхоторский</w:t>
      </w:r>
      <w:r w:rsidRPr="00EE3806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14:paraId="4316D4F6" w14:textId="5A0E7684" w:rsidR="00EE3806" w:rsidRPr="00EE3806" w:rsidRDefault="00EE3806" w:rsidP="00592B0E">
      <w:pPr>
        <w:spacing w:after="0" w:line="240" w:lineRule="auto"/>
        <w:ind w:left="2653"/>
        <w:jc w:val="right"/>
        <w:rPr>
          <w:rFonts w:ascii="Times New Roman" w:hAnsi="Times New Roman" w:cs="Times New Roman"/>
          <w:sz w:val="20"/>
          <w:szCs w:val="20"/>
        </w:rPr>
      </w:pPr>
      <w:r w:rsidRPr="00EE3806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Pr="00EE3806">
        <w:rPr>
          <w:rFonts w:ascii="Times New Roman" w:hAnsi="Times New Roman" w:cs="Times New Roman"/>
          <w:sz w:val="20"/>
          <w:szCs w:val="20"/>
        </w:rPr>
        <w:t>Ишимбайский район</w:t>
      </w:r>
      <w:r w:rsidRPr="00EE3806">
        <w:rPr>
          <w:rFonts w:ascii="Times New Roman" w:hAnsi="Times New Roman" w:cs="Times New Roman"/>
          <w:sz w:val="20"/>
          <w:szCs w:val="20"/>
        </w:rPr>
        <w:t xml:space="preserve"> Республики Башкортостан</w:t>
      </w:r>
    </w:p>
    <w:p w14:paraId="5DF4BCDA" w14:textId="77777777" w:rsidR="00EE3806" w:rsidRPr="00EE3806" w:rsidRDefault="00EE3806" w:rsidP="00EE3806">
      <w:pPr>
        <w:pStyle w:val="a8"/>
        <w:spacing w:before="240" w:after="240"/>
        <w:rPr>
          <w:rFonts w:ascii="Times New Roman" w:hAnsi="Times New Roman"/>
        </w:rPr>
      </w:pPr>
      <w:r w:rsidRPr="00EE3806">
        <w:rPr>
          <w:rFonts w:ascii="Times New Roman" w:hAnsi="Times New Roman"/>
        </w:rPr>
        <w:t>Система программных мероприятий по достижению целей и показателей Программы</w:t>
      </w:r>
    </w:p>
    <w:tbl>
      <w:tblPr>
        <w:tblW w:w="10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2803"/>
        <w:gridCol w:w="2378"/>
        <w:gridCol w:w="619"/>
        <w:gridCol w:w="619"/>
        <w:gridCol w:w="619"/>
        <w:gridCol w:w="619"/>
        <w:gridCol w:w="619"/>
        <w:gridCol w:w="2095"/>
      </w:tblGrid>
      <w:tr w:rsidR="00EE3806" w:rsidRPr="00EE3806" w14:paraId="1FB59779" w14:textId="77777777" w:rsidTr="008D50AC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EF15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C414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3018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Получаемый эффект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FA3C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Планируемые затраты по годам (тыс.руб.)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B0D3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EE3806" w:rsidRPr="00EE3806" w14:paraId="519A0380" w14:textId="77777777" w:rsidTr="008D50A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CA83" w14:textId="77777777" w:rsidR="00EE3806" w:rsidRPr="00EE3806" w:rsidRDefault="00EE3806" w:rsidP="008D5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B6FE" w14:textId="77777777" w:rsidR="00EE3806" w:rsidRPr="00EE3806" w:rsidRDefault="00EE3806" w:rsidP="008D5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F8FB" w14:textId="77777777" w:rsidR="00EE3806" w:rsidRPr="00EE3806" w:rsidRDefault="00EE3806" w:rsidP="008D50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6C54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14:paraId="5465C6BA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C335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A8D7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F8C0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3E0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5851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806" w:rsidRPr="00EE3806" w14:paraId="70033B12" w14:textId="77777777" w:rsidTr="008D50AC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2AE1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CA5D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1658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0F86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74B4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DBE1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3350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3F2F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AD9D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E3806" w:rsidRPr="00EE3806" w14:paraId="1C9DFC27" w14:textId="77777777" w:rsidTr="008D50AC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15FA" w14:textId="77777777" w:rsidR="00EE3806" w:rsidRPr="00EE3806" w:rsidRDefault="00EE3806" w:rsidP="008D50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EE3806">
              <w:rPr>
                <w:rFonts w:ascii="Times New Roman" w:hAnsi="Times New Roman" w:cs="Times New Roman"/>
                <w:b/>
              </w:rPr>
              <w:t>1. Организационно-аналитические мероприятия</w:t>
            </w:r>
          </w:p>
        </w:tc>
      </w:tr>
      <w:tr w:rsidR="00EE3806" w:rsidRPr="00EE3806" w14:paraId="317732C5" w14:textId="77777777" w:rsidTr="008D50AC">
        <w:trPr>
          <w:trHeight w:val="1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1FF5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F842" w14:textId="77777777" w:rsidR="00EE3806" w:rsidRPr="00EE3806" w:rsidRDefault="00EE3806" w:rsidP="008D50AC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контроля за внедрением энергосберегающих </w:t>
            </w:r>
          </w:p>
          <w:p w14:paraId="3215D85D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мероприятий   при ремонте, зданий, строений, сооружений.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4034" w14:textId="77777777" w:rsidR="00EE3806" w:rsidRPr="00EE3806" w:rsidRDefault="00EE3806" w:rsidP="008D50AC">
            <w:pPr>
              <w:ind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энергоресурсов, затрат не требуется</w:t>
            </w:r>
          </w:p>
          <w:p w14:paraId="091DCB42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0B5793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8FDF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4650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3EE8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2DF0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19FE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FBE3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EE3806" w:rsidRPr="00EE3806" w14:paraId="3605B894" w14:textId="77777777" w:rsidTr="008D50A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7A6B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4651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режима работы энергопотребляющего оборудования, освещения (выключение или перевод в режим «сна» компьютеров при простое).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7D66" w14:textId="77777777" w:rsidR="00EE3806" w:rsidRPr="00EE3806" w:rsidRDefault="00EE3806" w:rsidP="008D50AC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энергоресурсов, затрат не требуется (экономия от 5 % от объема потребляемой </w:t>
            </w:r>
          </w:p>
          <w:p w14:paraId="7F118213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электроэнергии в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12CE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4512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B461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DC5B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7736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1886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EE3806" w:rsidRPr="00EE3806" w14:paraId="124F410A" w14:textId="77777777" w:rsidTr="008D50AC">
        <w:trPr>
          <w:trHeight w:val="14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CED3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2BF4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нецелевым использованием и потерями энергоносителей (отбор воды из системы отопления, протечки  и др.).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E510" w14:textId="77777777" w:rsidR="00EE3806" w:rsidRPr="00EE3806" w:rsidRDefault="00EE3806" w:rsidP="008D50AC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энергоресурсов, затрат не требуется (экономия от 5 % от и объема потребляемых </w:t>
            </w:r>
          </w:p>
          <w:p w14:paraId="497B8435" w14:textId="77777777" w:rsidR="00EE3806" w:rsidRPr="00EE3806" w:rsidRDefault="00EE3806" w:rsidP="008D50AC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энергоресурсов)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C696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4075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ABC9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0B59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1A31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A0DE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EE3806" w:rsidRPr="00EE3806" w14:paraId="5791A999" w14:textId="77777777" w:rsidTr="008D50A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CEB0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F64C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 отопительной </w:t>
            </w:r>
          </w:p>
          <w:p w14:paraId="67B4C2EF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нагрузки в зданиях или отдельных помещениях в нерабочие </w:t>
            </w:r>
          </w:p>
          <w:p w14:paraId="1CA73872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периоды.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3D49" w14:textId="77777777" w:rsidR="00EE3806" w:rsidRPr="00EE3806" w:rsidRDefault="00EE3806" w:rsidP="008D50AC">
            <w:pPr>
              <w:ind w:left="-28" w:right="-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 </w:t>
            </w:r>
          </w:p>
          <w:p w14:paraId="20950B7D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Снижение отопительной нагрузки на 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7874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BCE6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BDB0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E5C6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B8CB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11BF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EE3806" w:rsidRPr="00EE3806" w14:paraId="14A02BFB" w14:textId="77777777" w:rsidTr="008D50A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2AED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7F7F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Cодействие заключению энергосервисных договоров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E3DC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энергоресурсов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35A8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337D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2ADC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1BB5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A3CD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E063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EE3806" w:rsidRPr="00EE3806" w14:paraId="43B8FB59" w14:textId="77777777" w:rsidTr="008D50A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F2F4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725F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Анализ договоров электроснабжения  на предмет выявления положений договоров, препятствующих </w:t>
            </w:r>
          </w:p>
          <w:p w14:paraId="3ECCB0C1" w14:textId="77777777" w:rsidR="00EE3806" w:rsidRPr="00EE3806" w:rsidRDefault="00EE3806" w:rsidP="008D50AC">
            <w:pPr>
              <w:ind w:right="-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реализации мер по повышению энергетической эффективности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BAE6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Снижение оплаты за энергоресурсы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DAC6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DA3D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16C0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8D40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D7B9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9745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EE3806" w:rsidRPr="00EE3806" w14:paraId="5737C431" w14:textId="77777777" w:rsidTr="008D50AC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5189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b/>
                <w:sz w:val="20"/>
                <w:szCs w:val="20"/>
              </w:rPr>
              <w:t>2.Технические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EE3806" w:rsidRPr="00EE3806" w14:paraId="5C051D9C" w14:textId="77777777" w:rsidTr="008D50A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7A53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728E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Ведение систематического </w:t>
            </w:r>
          </w:p>
          <w:p w14:paraId="73D29876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мониторинга  показателей энергопотребления в учреждениях, </w:t>
            </w:r>
          </w:p>
          <w:p w14:paraId="712FCFC4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учета используемых энергетических ресурсов, сбор и анализ информации об энергопотреблении организаций (зданий, строений, сооружений).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776E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информации для оперативных действий, анализа энергопотребления и </w:t>
            </w:r>
          </w:p>
          <w:p w14:paraId="5AECA016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отчетности перед вышестоящими органами и организациями.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3FC3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F887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20F9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A057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DFB4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DBC6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EE3806" w:rsidRPr="00EE3806" w14:paraId="59A5E6AF" w14:textId="77777777" w:rsidTr="008D50A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CC0D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FB86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Локальный учет расхода энергоносителей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ED43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Экономия тепловой </w:t>
            </w:r>
          </w:p>
          <w:p w14:paraId="50651C47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энергии за счет энергосберегающих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A0B7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6CEA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1E15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D3A3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DD0D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DE1E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EE3806" w:rsidRPr="00EE3806" w14:paraId="5B817556" w14:textId="77777777" w:rsidTr="008D50A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B3D8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515E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тепло сберегающих мероприятий:утепление стен,  входов, окон и т.п.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4C33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Экономия тепловой </w:t>
            </w:r>
          </w:p>
          <w:p w14:paraId="38C9448D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B12A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46DC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6560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ECAA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18F7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8216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EE3806" w:rsidRPr="00EE3806" w14:paraId="2B7D9A7D" w14:textId="77777777" w:rsidTr="008D50AC">
        <w:trPr>
          <w:trHeight w:val="14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3AF0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C2BB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 систем  уличного освещения  на  основе энергоэко-номичных освети-тельных  приборов, организация  локального освеще-ния, регулирование  яркости освещения.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6CF4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Снижение электропотребления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B192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FB36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4A45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F215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189A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80EC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14:paraId="4D14A152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806" w:rsidRPr="00EE3806" w14:paraId="61FF8AB0" w14:textId="77777777" w:rsidTr="008D50AC">
        <w:trPr>
          <w:trHeight w:val="14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73C5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158B" w14:textId="77777777" w:rsidR="00EE3806" w:rsidRPr="00EE3806" w:rsidRDefault="00EE3806" w:rsidP="008D50AC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 системы освещения с применением энергоэффективных светильников (замена на энергосберегающие лампы), всего:  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728C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Экономия электропотребления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6B21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BE03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37A8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F535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CF8A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C070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EE3806" w:rsidRPr="00EE3806" w14:paraId="5C402922" w14:textId="77777777" w:rsidTr="008D50AC">
        <w:trPr>
          <w:trHeight w:val="276"/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6179" w14:textId="77777777" w:rsidR="00EE3806" w:rsidRPr="00EE3806" w:rsidRDefault="00EE3806" w:rsidP="008D50AC">
            <w:pPr>
              <w:pStyle w:val="ConsPlusNormal"/>
              <w:widowControl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EE3806">
              <w:rPr>
                <w:rFonts w:ascii="Times New Roman" w:hAnsi="Times New Roman" w:cs="Times New Roman"/>
                <w:b/>
              </w:rPr>
              <w:t>3. Организационно-аналитические мероприятия</w:t>
            </w:r>
          </w:p>
        </w:tc>
      </w:tr>
      <w:tr w:rsidR="00EE3806" w:rsidRPr="00EE3806" w14:paraId="56C1E6C7" w14:textId="77777777" w:rsidTr="008D50A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F6D0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4DE7" w14:textId="77777777" w:rsidR="00EE3806" w:rsidRPr="00EE3806" w:rsidRDefault="00EE3806" w:rsidP="008D50AC">
            <w:pPr>
              <w:ind w:right="-47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об установленных законодательством по энергосбережению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</w:t>
            </w:r>
            <w:r w:rsidRPr="00EE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пикового потребления электрической энергии населением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3D34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информирование жителей о возможных типовых решениях повышения энергетической эффективности и энергосбережении (использование энергосберегающих ламп, приборов учета, </w:t>
            </w:r>
            <w:r w:rsidRPr="00EE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более экономичных бытовых приборов, утепление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ED20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D17F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C20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E368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E952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AEC8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EE3806" w:rsidRPr="00EE3806" w14:paraId="0FC0EF1C" w14:textId="77777777" w:rsidTr="008D50AC">
        <w:trPr>
          <w:trHeight w:val="7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3C01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D8CB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Внедрение энергосберегающих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A2D6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электропотребления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C356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7AAE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4725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1980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3325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DECC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EE3806" w:rsidRPr="00EE3806" w14:paraId="1412B483" w14:textId="77777777" w:rsidTr="008D50AC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C515" w14:textId="77777777" w:rsidR="00EE3806" w:rsidRPr="00EE3806" w:rsidRDefault="00EE3806" w:rsidP="008D50A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b/>
                <w:sz w:val="20"/>
                <w:szCs w:val="20"/>
              </w:rPr>
              <w:t>4. Мероприятия по иным вопросам</w:t>
            </w:r>
          </w:p>
        </w:tc>
      </w:tr>
      <w:tr w:rsidR="00EE3806" w:rsidRPr="00EE3806" w14:paraId="5C20C40C" w14:textId="77777777" w:rsidTr="008D50AC">
        <w:trPr>
          <w:trHeight w:val="13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BF10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8881" w14:textId="77777777" w:rsidR="00EE3806" w:rsidRPr="00EE3806" w:rsidRDefault="00EE3806" w:rsidP="008D50AC">
            <w:pPr>
              <w:ind w:right="-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мероприятий по энергосбережению</w:t>
            </w:r>
          </w:p>
          <w:p w14:paraId="20B27F7A" w14:textId="77777777" w:rsidR="00EE3806" w:rsidRPr="00EE3806" w:rsidRDefault="00EE3806" w:rsidP="008D50AC">
            <w:pPr>
              <w:ind w:right="-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и повышению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3126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578A19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9AE56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1D722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270E8A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65A025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8760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6935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EF7E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9B6D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7897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2A72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14:paraId="308E3F57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806" w:rsidRPr="00EE3806" w14:paraId="61E7E6F5" w14:textId="77777777" w:rsidTr="008D50A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D939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49E1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руководителей </w:t>
            </w:r>
          </w:p>
          <w:p w14:paraId="3C46256A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23D4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716D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54A3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DCBD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0B3D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EF10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12B9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14:paraId="23BB4236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806" w:rsidRPr="00EE3806" w14:paraId="7FFAB109" w14:textId="77777777" w:rsidTr="008D50A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40F0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FB4D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Разработка и проведение мероприятий по пропаганде энергосбережения через собрания граждан,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70B8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2213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2DF0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0D8D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D15C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88EB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78B0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14:paraId="76F3BF31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806" w:rsidRPr="00EE3806" w14:paraId="788805F5" w14:textId="77777777" w:rsidTr="008D50A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9862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DA05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Обучение  персонала правилам энергосбережения и повышения 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B34F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87BB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0D50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A3FB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BFEF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EF19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68A3" w14:textId="77777777" w:rsidR="00750F2F" w:rsidRPr="00EE3806" w:rsidRDefault="00750F2F" w:rsidP="00750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14:paraId="67FD3931" w14:textId="77777777" w:rsidR="00EE3806" w:rsidRPr="00EE3806" w:rsidRDefault="00EE3806" w:rsidP="008D50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806" w:rsidRPr="00EE3806" w14:paraId="38D0690F" w14:textId="77777777" w:rsidTr="008D50AC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7D32" w14:textId="77777777" w:rsidR="00EE3806" w:rsidRPr="00EE3806" w:rsidRDefault="00EE3806" w:rsidP="008D50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9DF0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D190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3ED5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29B9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8ED3" w14:textId="77777777" w:rsidR="00EE3806" w:rsidRPr="00EE3806" w:rsidRDefault="00EE3806" w:rsidP="008D50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80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0EB7" w14:textId="77777777" w:rsidR="00EE3806" w:rsidRPr="00EE3806" w:rsidRDefault="00EE3806" w:rsidP="008D50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E5B317A" w14:textId="77777777" w:rsidR="00EE3806" w:rsidRPr="00EE3806" w:rsidRDefault="00EE3806" w:rsidP="00EE3806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14:paraId="7B85E4AB" w14:textId="77777777" w:rsidR="00EE3806" w:rsidRPr="00EE3806" w:rsidRDefault="00EE3806" w:rsidP="00EE3806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14:paraId="5AA25BAC" w14:textId="77777777" w:rsidR="00EE3806" w:rsidRPr="00EE3806" w:rsidRDefault="00EE3806" w:rsidP="00EE380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sectPr w:rsidR="00EE3806" w:rsidRPr="00EE3806" w:rsidSect="00DC676A">
      <w:headerReference w:type="default" r:id="rId8"/>
      <w:pgSz w:w="11906" w:h="16838"/>
      <w:pgMar w:top="1134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42FEA" w14:textId="77777777" w:rsidR="00F831CC" w:rsidRDefault="00F831CC" w:rsidP="00722567">
      <w:pPr>
        <w:spacing w:after="0" w:line="240" w:lineRule="auto"/>
      </w:pPr>
      <w:r>
        <w:separator/>
      </w:r>
    </w:p>
  </w:endnote>
  <w:endnote w:type="continuationSeparator" w:id="0">
    <w:p w14:paraId="56A4CB67" w14:textId="77777777" w:rsidR="00F831CC" w:rsidRDefault="00F831CC" w:rsidP="0072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01B1E" w14:textId="77777777" w:rsidR="00F831CC" w:rsidRDefault="00F831CC" w:rsidP="00722567">
      <w:pPr>
        <w:spacing w:after="0" w:line="240" w:lineRule="auto"/>
      </w:pPr>
      <w:r>
        <w:separator/>
      </w:r>
    </w:p>
  </w:footnote>
  <w:footnote w:type="continuationSeparator" w:id="0">
    <w:p w14:paraId="5E518A5C" w14:textId="77777777" w:rsidR="00F831CC" w:rsidRDefault="00F831CC" w:rsidP="00722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9119F" w14:textId="77777777" w:rsidR="00E830A6" w:rsidRDefault="00A641CD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65A7802" wp14:editId="77BAA72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50290" cy="169545"/>
              <wp:effectExtent l="0" t="635" r="6985" b="127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CBAB2" w14:textId="77777777" w:rsidR="00E830A6" w:rsidRPr="00994DA1" w:rsidRDefault="00E830A6" w:rsidP="00E830A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5A78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82.7pt;height:13.3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" stroked="f">
              <v:fill opacity="0"/>
              <v:textbox inset="0,0,0,0">
                <w:txbxContent>
                  <w:p w14:paraId="4EACBAB2" w14:textId="77777777" w:rsidR="00E830A6" w:rsidRPr="00994DA1" w:rsidRDefault="00E830A6" w:rsidP="00E830A6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DD13014"/>
    <w:multiLevelType w:val="hybridMultilevel"/>
    <w:tmpl w:val="76CE4D40"/>
    <w:lvl w:ilvl="0" w:tplc="7436E05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6135E5"/>
    <w:multiLevelType w:val="hybridMultilevel"/>
    <w:tmpl w:val="FB8CF162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  <w:rPr>
        <w:rFonts w:cs="Times New Roman"/>
      </w:rPr>
    </w:lvl>
  </w:abstractNum>
  <w:abstractNum w:abstractNumId="4" w15:restartNumberingAfterBreak="0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5F"/>
    <w:rsid w:val="00021965"/>
    <w:rsid w:val="000726A9"/>
    <w:rsid w:val="000F6E5F"/>
    <w:rsid w:val="00171A08"/>
    <w:rsid w:val="001924AD"/>
    <w:rsid w:val="001B7AC9"/>
    <w:rsid w:val="0025235D"/>
    <w:rsid w:val="002920E0"/>
    <w:rsid w:val="0029506C"/>
    <w:rsid w:val="00381E57"/>
    <w:rsid w:val="00447270"/>
    <w:rsid w:val="004D610B"/>
    <w:rsid w:val="00506797"/>
    <w:rsid w:val="00516BC6"/>
    <w:rsid w:val="00533B6E"/>
    <w:rsid w:val="005340BB"/>
    <w:rsid w:val="00592B0E"/>
    <w:rsid w:val="006F0E2E"/>
    <w:rsid w:val="00722567"/>
    <w:rsid w:val="00750F2F"/>
    <w:rsid w:val="00751C40"/>
    <w:rsid w:val="007B42DA"/>
    <w:rsid w:val="007B4FC1"/>
    <w:rsid w:val="007E4F28"/>
    <w:rsid w:val="0084645E"/>
    <w:rsid w:val="0088461F"/>
    <w:rsid w:val="00933642"/>
    <w:rsid w:val="00952824"/>
    <w:rsid w:val="00956866"/>
    <w:rsid w:val="009C5AA3"/>
    <w:rsid w:val="00A2400E"/>
    <w:rsid w:val="00A339A0"/>
    <w:rsid w:val="00A641CD"/>
    <w:rsid w:val="00A71240"/>
    <w:rsid w:val="00A81086"/>
    <w:rsid w:val="00AC26C5"/>
    <w:rsid w:val="00B2736D"/>
    <w:rsid w:val="00BC566D"/>
    <w:rsid w:val="00BE2D9A"/>
    <w:rsid w:val="00C17499"/>
    <w:rsid w:val="00C51163"/>
    <w:rsid w:val="00CF4383"/>
    <w:rsid w:val="00D126D1"/>
    <w:rsid w:val="00D169BD"/>
    <w:rsid w:val="00D273B8"/>
    <w:rsid w:val="00D47765"/>
    <w:rsid w:val="00D713CB"/>
    <w:rsid w:val="00DA00E6"/>
    <w:rsid w:val="00DC676A"/>
    <w:rsid w:val="00E370BB"/>
    <w:rsid w:val="00E830A6"/>
    <w:rsid w:val="00E844C7"/>
    <w:rsid w:val="00E84B13"/>
    <w:rsid w:val="00EA4E3A"/>
    <w:rsid w:val="00EE3806"/>
    <w:rsid w:val="00F831CC"/>
    <w:rsid w:val="00FB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5F2D6"/>
  <w15:docId w15:val="{036C7FDD-93BD-485E-869C-1C6CDF5D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EE380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6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0F6E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">
    <w:name w:val="Heading #1_"/>
    <w:link w:val="Heading10"/>
    <w:locked/>
    <w:rsid w:val="00AC26C5"/>
    <w:rPr>
      <w:b/>
      <w:bCs/>
      <w:sz w:val="19"/>
      <w:szCs w:val="19"/>
      <w:shd w:val="clear" w:color="auto" w:fill="FFFFFF"/>
    </w:rPr>
  </w:style>
  <w:style w:type="paragraph" w:customStyle="1" w:styleId="Heading10">
    <w:name w:val="Heading #1"/>
    <w:basedOn w:val="a"/>
    <w:link w:val="Heading1"/>
    <w:rsid w:val="00AC26C5"/>
    <w:pPr>
      <w:widowControl w:val="0"/>
      <w:shd w:val="clear" w:color="auto" w:fill="FFFFFF"/>
      <w:spacing w:before="180" w:after="0" w:line="216" w:lineRule="exact"/>
      <w:jc w:val="center"/>
      <w:outlineLvl w:val="0"/>
    </w:pPr>
    <w:rPr>
      <w:b/>
      <w:bCs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A6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1CD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C1749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E380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8">
    <w:name w:val="Body Text"/>
    <w:basedOn w:val="a"/>
    <w:link w:val="a9"/>
    <w:rsid w:val="00EE3806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9">
    <w:name w:val="Основной текст Знак"/>
    <w:basedOn w:val="a0"/>
    <w:link w:val="a8"/>
    <w:rsid w:val="00EE3806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customStyle="1" w:styleId="CharCharCharChar">
    <w:name w:val="Char Char Char Char"/>
    <w:basedOn w:val="a"/>
    <w:next w:val="a"/>
    <w:semiHidden/>
    <w:rsid w:val="00EE3806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a">
    <w:name w:val="Normal (Web)"/>
    <w:basedOn w:val="a"/>
    <w:rsid w:val="00EE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E38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Body Text Indent"/>
    <w:basedOn w:val="a"/>
    <w:link w:val="ac"/>
    <w:rsid w:val="00EE380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EE380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EE38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E3806"/>
    <w:rPr>
      <w:rFonts w:ascii="Arial" w:eastAsia="Times New Roman" w:hAnsi="Arial" w:cs="Arial"/>
      <w:sz w:val="20"/>
      <w:szCs w:val="20"/>
    </w:rPr>
  </w:style>
  <w:style w:type="paragraph" w:customStyle="1" w:styleId="ListParagraph">
    <w:name w:val="List Paragraph"/>
    <w:basedOn w:val="a"/>
    <w:rsid w:val="00EE380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Cell">
    <w:name w:val="ConsPlusCell"/>
    <w:rsid w:val="00EE38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1">
    <w:name w:val="No Spacing Char1"/>
    <w:link w:val="NoSpacing1"/>
    <w:locked/>
    <w:rsid w:val="00EE3806"/>
  </w:style>
  <w:style w:type="paragraph" w:customStyle="1" w:styleId="NoSpacing1">
    <w:name w:val="No Spacing1"/>
    <w:link w:val="NoSpacingChar1"/>
    <w:rsid w:val="00EE3806"/>
    <w:pPr>
      <w:spacing w:after="0" w:line="240" w:lineRule="auto"/>
    </w:pPr>
  </w:style>
  <w:style w:type="character" w:customStyle="1" w:styleId="BodyText21">
    <w:name w:val="Body Text 2.Основной текст 1 Знак"/>
    <w:link w:val="BodyText210"/>
    <w:locked/>
    <w:rsid w:val="00EE3806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EE3806"/>
    <w:pPr>
      <w:spacing w:after="0" w:line="240" w:lineRule="auto"/>
      <w:ind w:firstLine="7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6212F-0127-4952-8B84-19B9C48E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3336</Words>
  <Characters>19019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2021-11-03T05:27:00Z</cp:lastPrinted>
  <dcterms:created xsi:type="dcterms:W3CDTF">2021-11-23T12:28:00Z</dcterms:created>
  <dcterms:modified xsi:type="dcterms:W3CDTF">2021-11-23T13:11:00Z</dcterms:modified>
</cp:coreProperties>
</file>